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7E" w:rsidRDefault="009C447E" w:rsidP="009C447E">
      <w:pPr>
        <w:widowControl w:val="0"/>
        <w:autoSpaceDE w:val="0"/>
        <w:autoSpaceDN w:val="0"/>
        <w:adjustRightInd w:val="0"/>
        <w:jc w:val="both"/>
      </w:pPr>
    </w:p>
    <w:p w:rsidR="009C447E" w:rsidRDefault="009C447E" w:rsidP="009C447E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b/>
          <w:i/>
          <w:u w:val="single"/>
        </w:rPr>
      </w:pPr>
      <w:r>
        <w:rPr>
          <w:b/>
          <w:i/>
          <w:u w:val="single"/>
        </w:rPr>
        <w:t>Приложение 4</w:t>
      </w:r>
    </w:p>
    <w:p w:rsidR="009C447E" w:rsidRDefault="009C447E" w:rsidP="009C447E">
      <w:pPr>
        <w:widowControl w:val="0"/>
        <w:autoSpaceDE w:val="0"/>
        <w:autoSpaceDN w:val="0"/>
        <w:adjustRightInd w:val="0"/>
        <w:ind w:left="6372"/>
        <w:rPr>
          <w:lang w:eastAsia="en-US"/>
        </w:rPr>
      </w:pPr>
      <w:r>
        <w:t xml:space="preserve">к </w:t>
      </w:r>
      <w:hyperlink r:id="rId4" w:anchor="Par44" w:history="1">
        <w:r>
          <w:rPr>
            <w:rStyle w:val="a4"/>
          </w:rPr>
          <w:t>Положению</w:t>
        </w:r>
      </w:hyperlink>
      <w:r>
        <w:rPr>
          <w:b/>
          <w:lang w:eastAsia="en-US"/>
        </w:rPr>
        <w:t xml:space="preserve"> </w:t>
      </w:r>
      <w:r>
        <w:rPr>
          <w:lang w:eastAsia="en-US"/>
        </w:rPr>
        <w:t>о системе оплаты труда работников МОУ Курбской СШ ЯМР</w:t>
      </w:r>
    </w:p>
    <w:p w:rsidR="009C447E" w:rsidRDefault="009C447E" w:rsidP="009C447E"/>
    <w:p w:rsidR="009C447E" w:rsidRDefault="009C447E" w:rsidP="009C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447E" w:rsidRDefault="009C447E" w:rsidP="009C447E">
      <w:pPr>
        <w:jc w:val="center"/>
        <w:rPr>
          <w:b/>
          <w:sz w:val="28"/>
          <w:szCs w:val="28"/>
        </w:rPr>
      </w:pPr>
    </w:p>
    <w:p w:rsidR="009C447E" w:rsidRDefault="009C447E" w:rsidP="009C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«Выплаты стимулирующего характера</w:t>
      </w:r>
    </w:p>
    <w:p w:rsidR="009C447E" w:rsidRDefault="009C447E" w:rsidP="009C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показатели эффективности деятельности педагогических работников</w:t>
      </w:r>
    </w:p>
    <w:p w:rsidR="009C447E" w:rsidRDefault="009C447E" w:rsidP="009C44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МОУ Курбской СШ ЯМР</w:t>
      </w:r>
    </w:p>
    <w:p w:rsidR="009C447E" w:rsidRDefault="009C447E" w:rsidP="009C447E">
      <w:pPr>
        <w:jc w:val="right"/>
        <w:rPr>
          <w:sz w:val="24"/>
          <w:szCs w:val="24"/>
        </w:rPr>
      </w:pPr>
    </w:p>
    <w:p w:rsidR="009C447E" w:rsidRDefault="009C447E" w:rsidP="009C447E"/>
    <w:p w:rsidR="009C447E" w:rsidRDefault="009C447E" w:rsidP="009C447E">
      <w:pPr>
        <w:jc w:val="center"/>
      </w:pPr>
      <w:r>
        <w:rPr>
          <w:b/>
        </w:rPr>
        <w:t xml:space="preserve">  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Показатели эффективности деятельности педагогических работников Муниципального общеобразовательного учреждения «Курбская средняя школа»       Ярославского муниципального района (далее МОУ Курбская СШ ЯМР)     разработаны в соответствии с  Методическими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 от 18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14-1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/10/2-3236 и учётом постановления Правительства Российской Федерации от 12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329 « О типовой форме трудового договора с руководителем 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муниципального) учреждения»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 Показатели эффективности деятельности педагогических работников МОУ Курбской СШ ЯМР определяют порядок выплат стимулирующего характера в соответствии с законодательством Российской Федерации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Показатели распространяется на работников МОУ Курбской  СШ ЯМР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Основными целями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разработки Показателей  эффективности деятельности педагогических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МОУ Курбской СШ  ЯМР являются: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повышение мотивации педагогических и руководящих работников к качественному труду;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привлечения в отрасль высококвалифицированных специалистов;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участия общественности в управлении МОУ Курбской  СШ ЯМР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Основными задачами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разработки Показателей эффективности деятельности педагогических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МОУ Курбской  СШ ЯМР  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являются: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оплаты труда, обеспечивающего восстановление способности к труду;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качества педагогического труда;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взаимосвязи между качеством педагогического труда и доходом педагога;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стимулов к повышению профессионального уровня педагогов;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в  МОУ Курбской  СШ ЯМР молодых кадров;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Выплаты стимулирующего характера производятся ежеквартально в рамках «эффективного контракта»   по итогам работы педагогического  работника за предыдущий период. Период для расчета ежеквартальных стимулирующих надбавок устанавливается за учебную четверть. 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и установление ежеквартальных надбавок к заработной плате, выплачиваемых в течение учебного периода, производится на основании решения Комиссии по распределению стимулирующих выплат. 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создается из педагогических работников, представителей администрации и родительской общественности в составе председателя, заместителя председателя, членов комиссии. Председателем комиссии является директор учреждения. Персональный состав  комиссии утверждается приказом по школе. Комиссия вправе пересматривать показатели и критерии эффективности деятельности педагогических работников и порядок установления надбавок стимулирующего характера по собственной инициативе и (или) на основании предложений работников учреждения не чаще двух раз в год. 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результативности профессиональной деятельности работников  устанавливаются школой самостоятельно и отражаются в настоящем Положении. Перечень критериев может быть дополнен по предложению Управляющего совета, педагогического совета, первичной профсоюзной организации не чаще одного раза в год.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Порядок назначения премии.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Основанием для назначения премии педагогическим работникам служит отчет педагога по итогам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за учебную четверть. </w:t>
      </w:r>
      <w:r>
        <w:rPr>
          <w:rFonts w:ascii="Times New Roman" w:hAnsi="Times New Roman" w:cs="Times New Roman"/>
          <w:sz w:val="24"/>
          <w:szCs w:val="24"/>
        </w:rPr>
        <w:t xml:space="preserve">Отчет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окончании учебной четверти. 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проверяет отчеты педагогов путем анализа представленных результатов и оперативной информации, имеющейся у администрации. Итоговый размер премии рассчитывается следующим образом: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отсутствии у педагога дисциплинарных взысканий: сумма набранных баллов/максимальное значение баллов)*100% = %  от должностного оклада.</w:t>
      </w:r>
      <w:proofErr w:type="gramEnd"/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 наличии у педагога дисциплинарного взыскания в виде замечания: сумма набранных баллов/2*максимальное значение баллов)*100% = %  от должностного оклада.</w:t>
      </w:r>
      <w:proofErr w:type="gramEnd"/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 педагога  дисциплинарного взыскания в виде выговора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премия не устанавливается. 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принимает решение о назначении и размере премии открытым голосованием при условии присутствия не менее половины членов состава. Принятое решение оформляется протоколом. На основании данного протокола издается приказ по школе о назначении премии.</w:t>
      </w:r>
    </w:p>
    <w:p w:rsidR="009C447E" w:rsidRDefault="009C447E" w:rsidP="009C44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448" w:rsidRDefault="00134448" w:rsidP="00134448">
      <w:pPr>
        <w:jc w:val="center"/>
        <w:rPr>
          <w:b/>
        </w:rPr>
      </w:pPr>
    </w:p>
    <w:p w:rsidR="00134448" w:rsidRDefault="00134448" w:rsidP="00134448">
      <w:pPr>
        <w:jc w:val="center"/>
        <w:rPr>
          <w:b/>
        </w:rPr>
      </w:pPr>
      <w:r>
        <w:rPr>
          <w:b/>
        </w:rPr>
        <w:t>Показатели эффективности деятельности педагогических работников МОУ Курбской СШ ЯМР</w:t>
      </w:r>
    </w:p>
    <w:p w:rsidR="00134448" w:rsidRDefault="00134448" w:rsidP="00134448">
      <w:pPr>
        <w:jc w:val="center"/>
        <w:rPr>
          <w:b/>
        </w:rPr>
      </w:pPr>
    </w:p>
    <w:p w:rsidR="00134448" w:rsidRDefault="00134448" w:rsidP="00134448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408"/>
        <w:gridCol w:w="3118"/>
        <w:gridCol w:w="3683"/>
        <w:gridCol w:w="3118"/>
        <w:gridCol w:w="992"/>
        <w:gridCol w:w="851"/>
        <w:gridCol w:w="567"/>
      </w:tblGrid>
      <w:tr w:rsidR="00134448" w:rsidTr="0013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t>Критерии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t>Расчет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t>Шкала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t>Максимальное число баллов по критериям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t>самооценка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t>Обоснование, подтверждение</w:t>
            </w:r>
          </w:p>
        </w:tc>
      </w:tr>
      <w:tr w:rsidR="00134448" w:rsidTr="0013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Успешность учебной работы (динамика учебных достижений учащихся, в т.ч. результаты </w:t>
            </w:r>
            <w:r>
              <w:rPr>
                <w:b/>
              </w:rPr>
              <w:lastRenderedPageBreak/>
              <w:t>публичных выступлений учащихся и воспитанников на   олимпиадах, конкурсах, соревнованиях)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Качество освоения учебных программ</w:t>
            </w:r>
            <w:r>
              <w:rPr>
                <w:b/>
              </w:rPr>
              <w:t xml:space="preserve">: </w:t>
            </w:r>
          </w:p>
          <w:p w:rsidR="00134448" w:rsidRDefault="00134448">
            <w:pPr>
              <w:jc w:val="both"/>
            </w:pPr>
            <w:r>
              <w:t xml:space="preserve">Количество учащихся, окончивших четверть, год на  «4» «5» по предмету во всех </w:t>
            </w:r>
            <w:r>
              <w:lastRenderedPageBreak/>
              <w:t xml:space="preserve">классах, где преподает учитель </w:t>
            </w:r>
          </w:p>
          <w:p w:rsidR="00134448" w:rsidRDefault="00134448">
            <w:pPr>
              <w:jc w:val="both"/>
              <w:rPr>
                <w:b/>
              </w:rPr>
            </w:pPr>
          </w:p>
          <w:p w:rsidR="00134448" w:rsidRDefault="00134448">
            <w:pPr>
              <w:jc w:val="both"/>
            </w:pPr>
            <w:r>
              <w:t xml:space="preserve">Отсутствие неудовлетворительных четвертных и годовых оценок по предмету во всех классах, где преподает учитель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подтверждения годовых оценок результатами ГИА (ЕГЭ):</w:t>
            </w:r>
          </w:p>
          <w:p w:rsidR="00134448" w:rsidRDefault="00134448">
            <w:pPr>
              <w:jc w:val="both"/>
              <w:rPr>
                <w:rFonts w:ascii="Times New Roman" w:hAnsi="Times New Roman"/>
              </w:rPr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jc w:val="both"/>
            </w:pPr>
            <w:r>
              <w:t>Положительная динамика учебных достижений</w:t>
            </w:r>
          </w:p>
          <w:p w:rsidR="00134448" w:rsidRDefault="00134448">
            <w:pPr>
              <w:jc w:val="both"/>
              <w:rPr>
                <w:color w:val="FF0000"/>
              </w:rPr>
            </w:pPr>
          </w:p>
          <w:p w:rsidR="00134448" w:rsidRDefault="00134448">
            <w:pPr>
              <w:jc w:val="both"/>
              <w:rPr>
                <w:color w:val="FF0000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участия в олимпиадах, конкурсах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соревнованиях и др. </w:t>
            </w:r>
          </w:p>
          <w:p w:rsidR="00134448" w:rsidRDefault="00134448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eastAsia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jc w:val="both"/>
              <w:rPr>
                <w:rFonts w:ascii="Times New Roman" w:hAnsi="Times New Roman"/>
              </w:rPr>
            </w:pPr>
            <w:r>
              <w:t xml:space="preserve">Количество учащихся, окончивших четверть, год на «4» «5» по предмету во всех классах, где </w:t>
            </w:r>
            <w:r>
              <w:lastRenderedPageBreak/>
              <w:t xml:space="preserve">преподает учитель/ численность обучающихся </w:t>
            </w:r>
          </w:p>
          <w:p w:rsidR="00134448" w:rsidRDefault="00134448">
            <w:pPr>
              <w:jc w:val="both"/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уч-ся, получивших «1», «2» по итогам четверти, года /численность обучающихся по предмету во всех классах, где преподает учитель</w:t>
            </w:r>
          </w:p>
          <w:p w:rsidR="00134448" w:rsidRDefault="00134448">
            <w:pPr>
              <w:pStyle w:val="a3"/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80 до 99%</w:t>
            </w:r>
          </w:p>
          <w:p w:rsidR="00134448" w:rsidRDefault="00134448">
            <w:pPr>
              <w:jc w:val="both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уч-ся, повысивших оценку  по итогам периода/ численность обучающихся</w:t>
            </w:r>
          </w:p>
          <w:p w:rsidR="00134448" w:rsidRDefault="00134448">
            <w:pPr>
              <w:jc w:val="both"/>
              <w:rPr>
                <w:rFonts w:ascii="Times New Roman" w:hAnsi="Times New Roman"/>
              </w:rPr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jc w:val="both"/>
            </w:pPr>
            <w:r>
              <w:t>Кол-во учащихся (воспитанников) – победителей и призеров предметных олимпиад, лауреатов и дипломантов конкурсов, конференций, спортивных соревнований, турниров и т.д.</w:t>
            </w:r>
          </w:p>
          <w:p w:rsidR="00134448" w:rsidRDefault="00134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 1 до 0,8 – 10 баллов;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0,79 до 0,48 – 8 баллов;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0,47 до 0,28 – 6 баллов;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0,27 до 0,08 – 4 балла.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Не более 10 баллов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134448" w:rsidRDefault="00134448">
            <w:pPr>
              <w:jc w:val="both"/>
              <w:rPr>
                <w:rFonts w:ascii="Times New Roman" w:hAnsi="Times New Roman"/>
              </w:rPr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– 10 баллов;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0,01 до 0,04 – 5 баллов;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0,041 до 0,08 – 3 баллов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0,081 до 0,12 – 1 балл.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Не более 10 баллов.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баллов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баллов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Не более 10 баллов.</w:t>
            </w:r>
          </w:p>
          <w:p w:rsidR="00134448" w:rsidRDefault="00134448">
            <w:pPr>
              <w:jc w:val="both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 1 до 0,8 – 10 баллов;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0,79 до 0,48 – 8 баллов;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0,47 до 0,28 – 6 баллов;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0,27 до 0,08 – 4 балла.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Не более 10 баллов.</w:t>
            </w:r>
          </w:p>
          <w:p w:rsidR="00134448" w:rsidRDefault="00134448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34448" w:rsidRDefault="00134448">
            <w:pPr>
              <w:jc w:val="both"/>
              <w:rPr>
                <w:u w:val="single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каждого учащегося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Региональный уровень – 5 баллов;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уровень – 2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Школьный уровень – 1 балл</w:t>
            </w:r>
          </w:p>
          <w:p w:rsidR="00134448" w:rsidRDefault="00134448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b/>
                <w:i/>
              </w:rPr>
              <w:t>Не более 10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4448" w:rsidTr="0013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Активность во внеурочной, воспитательной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Индивидуальная дополнительная работа со </w:t>
            </w:r>
            <w:proofErr w:type="gramStart"/>
            <w:r>
              <w:rPr>
                <w:rFonts w:ascii="Times New Roman" w:hAnsi="Times New Roman"/>
              </w:rPr>
              <w:t>слабо успевающими</w:t>
            </w:r>
            <w:proofErr w:type="gramEnd"/>
            <w:r>
              <w:rPr>
                <w:rFonts w:ascii="Times New Roman" w:hAnsi="Times New Roman"/>
              </w:rPr>
              <w:t xml:space="preserve"> учащимися</w:t>
            </w:r>
          </w:p>
          <w:p w:rsidR="00134448" w:rsidRDefault="00134448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дополнительная работа с хорошо успевающими  учащимися</w:t>
            </w:r>
          </w:p>
          <w:p w:rsidR="00134448" w:rsidRDefault="00134448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Воспитательная работа с учащимися (воспитанниками) за рамками функционала классного руководителя и внеклассная работа по предмету</w:t>
            </w:r>
          </w:p>
          <w:p w:rsidR="00134448" w:rsidRDefault="00134448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для учащихся в каникулярное 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учащихся, имеющих «3», «2», «1», с которыми проведена индивидуальная дополнительная работа/ численность обучающихся, имеющих «3», «2», «1».</w:t>
            </w:r>
          </w:p>
          <w:p w:rsidR="00134448" w:rsidRDefault="00134448">
            <w:pPr>
              <w:jc w:val="both"/>
              <w:rPr>
                <w:rFonts w:ascii="Times New Roman" w:hAnsi="Times New Roman"/>
              </w:rPr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учащихся, имеющих  «4», «5», с которыми проведена индивидуальная дополнительная работа/ численность обучающихся, имеющих «4» и «5».</w:t>
            </w:r>
          </w:p>
          <w:p w:rsidR="00134448" w:rsidRDefault="00134448">
            <w:pPr>
              <w:jc w:val="both"/>
              <w:rPr>
                <w:rFonts w:ascii="Times New Roman" w:hAnsi="Times New Roman"/>
              </w:rPr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учащихся (воспитанников), вовлеченных в мероприятия воспитательного характера/численность учащихся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во всех классах, где преподается 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0,8 – 5 баллов;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0,79 до 0,6 – 4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0,59 до 0,4 – 3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0,39 до 0,2 – 2 балла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0,19 до 0,08 – 1 балл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 более 5 баллов.</w:t>
            </w:r>
          </w:p>
          <w:p w:rsidR="00134448" w:rsidRDefault="00134448">
            <w:pPr>
              <w:jc w:val="both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0,8 – 5 баллов;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0,79 до 0,6 – 4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0,59 до 0,4 – 3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0,39 до 0,2 – 2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0,19 до 0,08 – 1 балл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 более 5 баллов.</w:t>
            </w:r>
          </w:p>
          <w:p w:rsidR="00134448" w:rsidRDefault="00134448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0,8 – 5 баллов;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0,79 до 0,6 – 4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0,59 до 0,4 – 3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0,39 до 0,2 – 2 балла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0,19 до 0,04 – 1 балл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 более 5 баллов.</w:t>
            </w:r>
          </w:p>
          <w:p w:rsidR="00134448" w:rsidRDefault="00134448">
            <w:pPr>
              <w:jc w:val="center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балла за каждое мероприятие 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более 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4448" w:rsidTr="0013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Обобщение и распространение передового педагогического опыта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/>
              </w:rPr>
              <w:t>Проведение мастер-классов, открытых уроков, занятий, мероприятий,  выступлений на конференциях, семинарах, круглых столах, наличие опубликованных работ, наставничество и т.п.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both"/>
              <w:rPr>
                <w:sz w:val="24"/>
                <w:szCs w:val="24"/>
              </w:rPr>
            </w:pPr>
            <w:r>
              <w:t>Количество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каждое: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уровень – 5 баллов;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уровень – 3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уровень – 2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уровень – 1 балл.</w:t>
            </w:r>
          </w:p>
          <w:p w:rsidR="00134448" w:rsidRDefault="00134448">
            <w:pPr>
              <w:pStyle w:val="a3"/>
            </w:pPr>
            <w:r>
              <w:rPr>
                <w:rFonts w:ascii="Times New Roman" w:hAnsi="Times New Roman"/>
                <w:b/>
                <w:i/>
              </w:rPr>
              <w:t>Не более 10 баллов.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4448" w:rsidTr="0013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Участие в методической, научно-исследовательской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собственных методических и дидактических разработок, рекомендаций, учебных пособий и т.п., применяемых в образовательном процессе, участие в инновационной и экспериментальной работе, руководство методическими объединениями, творческими группами и др.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Количество и объем собственных методических и дидактических разработок, рекомендаций, учебных пособий и т.п., применяемых в образовательном процессе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сложности, объема и результативности работы </w:t>
            </w:r>
            <w:r>
              <w:rPr>
                <w:rFonts w:ascii="Times New Roman" w:hAnsi="Times New Roman"/>
                <w:b/>
              </w:rPr>
              <w:t>до 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4448" w:rsidTr="0013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Использование современных педагогических технологий, в т.ч. </w:t>
            </w:r>
            <w:proofErr w:type="spellStart"/>
            <w:r>
              <w:rPr>
                <w:b/>
              </w:rPr>
              <w:t>информационно-коммуникацион-ных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здоровьесбере-гающих</w:t>
            </w:r>
            <w:proofErr w:type="spellEnd"/>
            <w:r>
              <w:rPr>
                <w:b/>
              </w:rPr>
              <w:t xml:space="preserve">, в процессе обучения предмету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 xml:space="preserve"> средств обучения, компьютерных программ, видео, аудио аппаратуры и пр., </w:t>
            </w:r>
            <w:proofErr w:type="spellStart"/>
            <w:r>
              <w:rPr>
                <w:rFonts w:ascii="Times New Roman" w:hAnsi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</w:rPr>
              <w:t xml:space="preserve"> технологий.</w:t>
            </w:r>
          </w:p>
          <w:p w:rsidR="00134448" w:rsidRDefault="00134448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34448" w:rsidRDefault="00134448">
            <w:pPr>
              <w:jc w:val="both"/>
              <w:rPr>
                <w:b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учащихся (воспитанников), занимающихся поисково-исследовательской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проектной деятельностью </w:t>
            </w:r>
          </w:p>
          <w:p w:rsidR="00134448" w:rsidRDefault="00134448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134448" w:rsidRDefault="00134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Количество занятий с учащимися (в том числе уроков, занятий с воспитанниками, </w:t>
            </w:r>
            <w:proofErr w:type="spellStart"/>
            <w:r>
              <w:rPr>
                <w:rFonts w:ascii="Times New Roman" w:hAnsi="Times New Roman"/>
              </w:rPr>
              <w:t>факультатвных</w:t>
            </w:r>
            <w:proofErr w:type="spellEnd"/>
            <w:r>
              <w:rPr>
                <w:rFonts w:ascii="Times New Roman" w:hAnsi="Times New Roman"/>
              </w:rPr>
              <w:t xml:space="preserve"> занятий,  кружковых занятий и др.) с использованием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 xml:space="preserve"> средств обучения, компьютерных программ, видео, аудио аппаратуры и пр., </w:t>
            </w:r>
            <w:proofErr w:type="spellStart"/>
            <w:r>
              <w:rPr>
                <w:rFonts w:ascii="Times New Roman" w:hAnsi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</w:rPr>
              <w:t xml:space="preserve"> технологий.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учащихся (воспитанников)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занимающихся поисково-исследовательской , проектной деятельностью /численность обучающихся (воспитанников) по </w:t>
            </w:r>
            <w:r>
              <w:rPr>
                <w:rFonts w:ascii="Times New Roman" w:hAnsi="Times New Roman"/>
              </w:rPr>
              <w:lastRenderedPageBreak/>
              <w:t>предмету во всех классах, где преподает учитель (воспитатель)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 основе результатов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контроля (ВШК) </w:t>
            </w:r>
            <w:r>
              <w:rPr>
                <w:rFonts w:ascii="Times New Roman" w:hAnsi="Times New Roman"/>
                <w:b/>
              </w:rPr>
              <w:t>до 5 баллов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охвате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5-20% - 2 балла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21-30% - 5 баллов</w:t>
            </w:r>
          </w:p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и выше – 10 баллов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 более 10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  <w:p w:rsidR="00134448" w:rsidRDefault="00134448">
            <w:pPr>
              <w:jc w:val="center"/>
              <w:rPr>
                <w:b/>
              </w:rPr>
            </w:pPr>
          </w:p>
          <w:p w:rsidR="00134448" w:rsidRDefault="00134448">
            <w:pPr>
              <w:jc w:val="center"/>
              <w:rPr>
                <w:b/>
              </w:rPr>
            </w:pPr>
          </w:p>
          <w:p w:rsidR="00134448" w:rsidRDefault="00134448">
            <w:pPr>
              <w:jc w:val="center"/>
              <w:rPr>
                <w:b/>
              </w:rPr>
            </w:pPr>
          </w:p>
          <w:p w:rsidR="00134448" w:rsidRDefault="00134448">
            <w:pPr>
              <w:jc w:val="center"/>
              <w:rPr>
                <w:b/>
              </w:rPr>
            </w:pPr>
          </w:p>
          <w:p w:rsidR="00134448" w:rsidRDefault="00134448">
            <w:pPr>
              <w:jc w:val="center"/>
              <w:rPr>
                <w:b/>
              </w:rPr>
            </w:pPr>
          </w:p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4448" w:rsidTr="0013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Повышение квалификации, профессиональная подготовка.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</w:rPr>
              <w:t>Прохождение курсов повышения квалификации и переподготовки, обучение по программам высшего образования (для не имеющих такового), обучение в аспирантуре.</w:t>
            </w:r>
            <w:proofErr w:type="gramEnd"/>
          </w:p>
          <w:p w:rsidR="00134448" w:rsidRDefault="00134448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Свидетельства, сертификаты и т.п. о прохождении повышения квалификации и профессиональной подготовке (не менее 72 часов, в том числе по накопительной системе)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высшего образования – до 3 баллов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– до 2 баллов;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 – до 2 баллов.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в аспирантуре, докторантуре до 5 баллов </w:t>
            </w:r>
          </w:p>
          <w:p w:rsidR="00134448" w:rsidRDefault="00134448">
            <w:pPr>
              <w:pStyle w:val="a3"/>
            </w:pPr>
            <w:r>
              <w:rPr>
                <w:rFonts w:ascii="Times New Roman" w:hAnsi="Times New Roman"/>
                <w:b/>
              </w:rPr>
              <w:t>Не более 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4448" w:rsidTr="0013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Субъективная оценка со стороны родителей обучаемых школьников и воспитанников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Положительная оценка деятельности учителя со стороны родителей обучаемых школьников и воспитанников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положительных голосов/ количество опрошенных</w:t>
            </w:r>
          </w:p>
          <w:p w:rsidR="00134448" w:rsidRDefault="00134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0,8 – 5 баллов;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0,79 до 0,6 – 4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0,59 до 0,4 – 3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0,39 до 0,2 – 2 балла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0,19 до 0,05 – 1 балл</w:t>
            </w:r>
          </w:p>
          <w:p w:rsidR="00134448" w:rsidRDefault="00134448">
            <w:pPr>
              <w:pStyle w:val="a3"/>
            </w:pPr>
            <w:r>
              <w:rPr>
                <w:rFonts w:ascii="Times New Roman" w:hAnsi="Times New Roman"/>
                <w:b/>
                <w:i/>
              </w:rPr>
              <w:t>Не более 5 баллов.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4448" w:rsidTr="0013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Субъективная оценка со стороны обучаемых школьников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Положительная оценка деятельности педагогического работника, со стороны обучаемых школьников</w:t>
            </w:r>
          </w:p>
          <w:p w:rsidR="00134448" w:rsidRDefault="00134448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jc w:val="both"/>
            </w:pPr>
          </w:p>
          <w:p w:rsidR="00134448" w:rsidRDefault="00134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положительных голосов/количество опрошенных</w:t>
            </w:r>
          </w:p>
          <w:p w:rsidR="00134448" w:rsidRDefault="00134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0,8 – 5 баллов;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0,79 до 0,6 – 4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0,59 до 0,4 – 3 балла;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0,39 до 0,2 – 2 балла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0,19 до 0,05 – 1 балл</w:t>
            </w:r>
          </w:p>
          <w:p w:rsidR="00134448" w:rsidRDefault="00134448">
            <w:pPr>
              <w:pStyle w:val="a3"/>
            </w:pPr>
            <w:r>
              <w:rPr>
                <w:rFonts w:ascii="Times New Roman" w:hAnsi="Times New Roman"/>
                <w:b/>
                <w:i/>
              </w:rPr>
              <w:t>Не более 5 баллов.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4448" w:rsidTr="0013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Развитие имиджа образовательного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в СМИ</w:t>
            </w:r>
            <w:proofErr w:type="gramStart"/>
            <w:r>
              <w:rPr>
                <w:rFonts w:ascii="Times New Roman" w:hAnsi="Times New Roman"/>
              </w:rPr>
              <w:t>,;</w:t>
            </w:r>
            <w:proofErr w:type="gramEnd"/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телекомпаний;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фонда видеоматериалов;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презентаций, организация выпуска школьной газеты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балла  за каждое </w:t>
            </w:r>
          </w:p>
          <w:p w:rsidR="00134448" w:rsidRDefault="001344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4448" w:rsidTr="0013444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48" w:rsidRDefault="0013444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4448" w:rsidRDefault="00134448" w:rsidP="00134448">
      <w:pPr>
        <w:rPr>
          <w:sz w:val="20"/>
          <w:szCs w:val="20"/>
        </w:rPr>
      </w:pPr>
    </w:p>
    <w:p w:rsidR="00134448" w:rsidRDefault="00134448" w:rsidP="00134448">
      <w:pPr>
        <w:rPr>
          <w:sz w:val="24"/>
          <w:szCs w:val="24"/>
        </w:rPr>
      </w:pPr>
      <w:r>
        <w:t>Дата заполнения ___________________. Личная подпись_____________________</w:t>
      </w:r>
    </w:p>
    <w:p w:rsidR="00134448" w:rsidRDefault="00134448" w:rsidP="00134448">
      <w:pPr>
        <w:autoSpaceDE w:val="0"/>
        <w:autoSpaceDN w:val="0"/>
        <w:adjustRightInd w:val="0"/>
        <w:ind w:firstLine="426"/>
        <w:jc w:val="both"/>
      </w:pPr>
    </w:p>
    <w:p w:rsidR="003D11E7" w:rsidRDefault="003D11E7"/>
    <w:sectPr w:rsidR="003D11E7" w:rsidSect="00134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448"/>
    <w:rsid w:val="00134448"/>
    <w:rsid w:val="003D11E7"/>
    <w:rsid w:val="009C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4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9C447E"/>
    <w:rPr>
      <w:color w:val="0000FF"/>
      <w:u w:val="single"/>
    </w:rPr>
  </w:style>
  <w:style w:type="paragraph" w:customStyle="1" w:styleId="ConsPlusNormal">
    <w:name w:val="ConsPlusNormal"/>
    <w:rsid w:val="009C4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ppData\Local\Microsoft\Windows\Temporary%20Internet%20Files\Content.IE5\3F8CUD8I\&#1087;&#1086;&#1082;&#1072;&#1079;&#1072;&#1090;&#1077;&#1083;&#1080;%20&#1101;&#1092;&#1092;&#1077;&#1082;&#1090;&#1080;&#1074;&#1085;&#1086;&#1089;&#1090;&#1080;%20&#1080;%20&#1087;&#1086;&#1083;&#1086;&#1078;&#1077;&#1085;&#1080;&#1103;%20&#1086;%20&#1076;&#1086;&#1087;&#1083;&#1072;&#1090;&#1072;&#1093;%20&#1080;%20&#1089;&#1090;&#1080;&#1084;&#1091;&#1083;&#1080;&#1088;&#1086;&#1074;&#1072;&#1085;&#1080;&#1080;\&#1053;&#1086;&#1074;&#1072;&#1103;%20&#1089;&#1080;&#1089;&#1090;&#1077;&#1084;&#1072;%20&#1086;&#1087;&#1083;&#1072;&#1090;&#1099;%20&#1090;&#1088;&#1091;&#1076;&#1072;%20&#1052;&#1091;&#1085;.%20&#1057;&#1086;&#1074;&#1077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2014-11-15T08:52:00Z</dcterms:created>
  <dcterms:modified xsi:type="dcterms:W3CDTF">2014-11-15T08:56:00Z</dcterms:modified>
</cp:coreProperties>
</file>