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4D" w:rsidRDefault="00CE674D" w:rsidP="00CE674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общеобразовательное учреждение</w:t>
      </w:r>
    </w:p>
    <w:p w:rsidR="00CE674D" w:rsidRDefault="00CE674D" w:rsidP="00CE674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«Курбская средняя школа»</w:t>
      </w:r>
    </w:p>
    <w:p w:rsidR="00CE674D" w:rsidRDefault="00CE674D" w:rsidP="00CE674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Ярославского муниципального района</w:t>
      </w:r>
    </w:p>
    <w:p w:rsidR="00CE674D" w:rsidRDefault="00CE674D" w:rsidP="00CE674D">
      <w:pPr>
        <w:rPr>
          <w:rFonts w:ascii="Times New Roman" w:hAnsi="Times New Roman" w:cs="Times New Roman"/>
          <w:sz w:val="28"/>
          <w:szCs w:val="28"/>
        </w:rPr>
      </w:pPr>
    </w:p>
    <w:p w:rsidR="00CE674D" w:rsidRDefault="00CE674D" w:rsidP="00CE674D">
      <w:pPr>
        <w:rPr>
          <w:rFonts w:ascii="Times New Roman" w:hAnsi="Times New Roman" w:cs="Times New Roman"/>
          <w:sz w:val="28"/>
          <w:szCs w:val="28"/>
        </w:rPr>
      </w:pPr>
    </w:p>
    <w:p w:rsidR="002F14B7" w:rsidRDefault="002F14B7" w:rsidP="002F14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F14B7" w:rsidRDefault="002F14B7" w:rsidP="002F14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250 от 01.09.2020 г.</w:t>
      </w:r>
    </w:p>
    <w:p w:rsidR="00CE674D" w:rsidRDefault="00CE674D" w:rsidP="00CE67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74D" w:rsidRDefault="00CE674D" w:rsidP="00CE67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74D" w:rsidRDefault="00CE674D" w:rsidP="00CE67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74D" w:rsidRDefault="00CE674D" w:rsidP="00CE67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74D" w:rsidRDefault="00CE674D" w:rsidP="00CE67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74D" w:rsidRDefault="00CE674D" w:rsidP="00CE6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E674D" w:rsidRDefault="00CE674D" w:rsidP="00CE6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CE674D" w:rsidRDefault="00CE674D" w:rsidP="00CE6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финансовой грамотности»</w:t>
      </w:r>
    </w:p>
    <w:p w:rsidR="00CE674D" w:rsidRDefault="00CE674D" w:rsidP="00CE6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CE674D" w:rsidRDefault="00CE674D" w:rsidP="00CE6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74D" w:rsidRDefault="00CE674D" w:rsidP="00CE6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74D" w:rsidRDefault="00CE674D" w:rsidP="00CE6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74D" w:rsidRDefault="00CE674D" w:rsidP="00CE6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74D" w:rsidRDefault="00CE674D" w:rsidP="00CE67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Соболева К. В.</w:t>
      </w:r>
    </w:p>
    <w:p w:rsidR="00CE674D" w:rsidRDefault="00CE674D" w:rsidP="00CE67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74D" w:rsidRDefault="00CE674D" w:rsidP="00CE67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74D" w:rsidRDefault="00CE674D" w:rsidP="00CE67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74D" w:rsidRDefault="00CE674D" w:rsidP="00CE67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74D" w:rsidRDefault="00CE674D" w:rsidP="00CE67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74D" w:rsidRDefault="00CE674D" w:rsidP="00CE67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4B7" w:rsidRDefault="002F14B7" w:rsidP="00CE67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74D" w:rsidRDefault="00C8468A" w:rsidP="00CE67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2F14B7">
        <w:rPr>
          <w:rFonts w:ascii="Times New Roman" w:hAnsi="Times New Roman" w:cs="Times New Roman"/>
          <w:sz w:val="28"/>
          <w:szCs w:val="28"/>
        </w:rPr>
        <w:t>-2021</w:t>
      </w:r>
      <w:r w:rsidR="00CE67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674D" w:rsidRDefault="00CE674D" w:rsidP="002F1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E674D" w:rsidRPr="00CE674D" w:rsidRDefault="00CE674D" w:rsidP="00CE674D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E674D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программы «Основы финансовая грамотность» осуществляется с опорой на </w:t>
      </w:r>
      <w:proofErr w:type="spellStart"/>
      <w:r w:rsidRPr="00CE674D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CE674D">
        <w:rPr>
          <w:rFonts w:ascii="Times New Roman" w:hAnsi="Times New Roman" w:cs="Times New Roman"/>
          <w:color w:val="000000"/>
          <w:sz w:val="24"/>
          <w:szCs w:val="24"/>
        </w:rPr>
        <w:t xml:space="preserve"> связи с курсами базового уровня обществознания, истории, технологии, математики, предметами регионального компонента. Программа курса рассчитана на 1 час в </w:t>
      </w:r>
      <w:proofErr w:type="gramStart"/>
      <w:r w:rsidRPr="00CE674D">
        <w:rPr>
          <w:rFonts w:ascii="Times New Roman" w:hAnsi="Times New Roman" w:cs="Times New Roman"/>
          <w:color w:val="000000"/>
          <w:sz w:val="24"/>
          <w:szCs w:val="24"/>
        </w:rPr>
        <w:t>неделю  (</w:t>
      </w:r>
      <w:proofErr w:type="gramEnd"/>
      <w:r w:rsidRPr="00CE674D">
        <w:rPr>
          <w:rFonts w:ascii="Times New Roman" w:hAnsi="Times New Roman" w:cs="Times New Roman"/>
          <w:color w:val="000000"/>
          <w:sz w:val="24"/>
          <w:szCs w:val="24"/>
        </w:rPr>
        <w:t>34 часа в год) для 10-11 классов.</w:t>
      </w:r>
    </w:p>
    <w:p w:rsidR="00CE674D" w:rsidRPr="00CE674D" w:rsidRDefault="00CE674D" w:rsidP="00CE674D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E674D" w:rsidRPr="00CE674D" w:rsidRDefault="00CE674D" w:rsidP="00CE6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674D">
        <w:rPr>
          <w:rFonts w:ascii="Times New Roman" w:hAnsi="Times New Roman" w:cs="Times New Roman"/>
          <w:sz w:val="24"/>
          <w:szCs w:val="24"/>
        </w:rPr>
        <w:t>Модуль 1. «Личное финансовое планирование»</w:t>
      </w:r>
      <w:r w:rsidR="00F77D24">
        <w:rPr>
          <w:rFonts w:ascii="Times New Roman" w:hAnsi="Times New Roman" w:cs="Times New Roman"/>
          <w:sz w:val="24"/>
          <w:szCs w:val="24"/>
        </w:rPr>
        <w:t xml:space="preserve"> (12ч.)</w:t>
      </w:r>
      <w:r w:rsidRPr="00CE674D">
        <w:rPr>
          <w:rFonts w:ascii="Times New Roman" w:hAnsi="Times New Roman" w:cs="Times New Roman"/>
          <w:sz w:val="24"/>
          <w:szCs w:val="24"/>
        </w:rPr>
        <w:t xml:space="preserve"> Человеческий капитал. Способы принятия решений в условиях ограниченно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4D">
        <w:rPr>
          <w:rFonts w:ascii="Times New Roman" w:hAnsi="Times New Roman" w:cs="Times New Roman"/>
          <w:sz w:val="24"/>
          <w:szCs w:val="24"/>
        </w:rPr>
        <w:t>стиресурсов</w:t>
      </w:r>
      <w:proofErr w:type="spellEnd"/>
      <w:r w:rsidRPr="00CE674D">
        <w:rPr>
          <w:rFonts w:ascii="Times New Roman" w:hAnsi="Times New Roman" w:cs="Times New Roman"/>
          <w:sz w:val="24"/>
          <w:szCs w:val="24"/>
        </w:rPr>
        <w:t>. SWOT-анализ как один из способов принятия решений. Домашняя бухгалтерия. Личный бюджет. Структура, способы составления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>и планирования личного бюджета. Личный финансовый план: финансовые цели, стратегия и способы их достижения. Деловой практикум. Составляем личный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 xml:space="preserve">финансовый план и бюджет. </w:t>
      </w:r>
    </w:p>
    <w:p w:rsidR="00CE674D" w:rsidRPr="00CE674D" w:rsidRDefault="00CE674D" w:rsidP="00CE6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674D">
        <w:rPr>
          <w:rFonts w:ascii="Times New Roman" w:hAnsi="Times New Roman" w:cs="Times New Roman"/>
          <w:sz w:val="24"/>
          <w:szCs w:val="24"/>
        </w:rPr>
        <w:t>Модуль 2. «Депозит»</w:t>
      </w:r>
      <w:r w:rsidR="00F77D24">
        <w:rPr>
          <w:rFonts w:ascii="Times New Roman" w:hAnsi="Times New Roman" w:cs="Times New Roman"/>
          <w:sz w:val="24"/>
          <w:szCs w:val="24"/>
        </w:rPr>
        <w:t xml:space="preserve"> (8ч.)</w:t>
      </w:r>
      <w:r w:rsidRPr="00CE674D">
        <w:rPr>
          <w:rFonts w:ascii="Times New Roman" w:hAnsi="Times New Roman" w:cs="Times New Roman"/>
          <w:sz w:val="24"/>
          <w:szCs w:val="24"/>
        </w:rPr>
        <w:t xml:space="preserve"> Банк и банковские депозиты. Влияние</w:t>
      </w:r>
      <w:r w:rsidR="00B86210">
        <w:rPr>
          <w:rFonts w:ascii="Times New Roman" w:hAnsi="Times New Roman" w:cs="Times New Roman"/>
          <w:sz w:val="24"/>
          <w:szCs w:val="24"/>
        </w:rPr>
        <w:t xml:space="preserve"> инфляции на стоимость активов. </w:t>
      </w:r>
      <w:r w:rsidRPr="00CE674D">
        <w:rPr>
          <w:rFonts w:ascii="Times New Roman" w:hAnsi="Times New Roman" w:cs="Times New Roman"/>
          <w:sz w:val="24"/>
          <w:szCs w:val="24"/>
        </w:rPr>
        <w:t>Как собирать и анализировать информацию о банке и банковских продуктах.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>Как читать и заключать договор с банком.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>Управление рисками по депозиту.</w:t>
      </w:r>
    </w:p>
    <w:p w:rsidR="00CE674D" w:rsidRPr="00CE674D" w:rsidRDefault="00CE674D" w:rsidP="00CE6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674D">
        <w:rPr>
          <w:rFonts w:ascii="Times New Roman" w:hAnsi="Times New Roman" w:cs="Times New Roman"/>
          <w:sz w:val="24"/>
          <w:szCs w:val="24"/>
        </w:rPr>
        <w:t xml:space="preserve"> Модуль 3. «Кредит»</w:t>
      </w:r>
      <w:r w:rsidR="00F77D24">
        <w:rPr>
          <w:rFonts w:ascii="Times New Roman" w:hAnsi="Times New Roman" w:cs="Times New Roman"/>
          <w:sz w:val="24"/>
          <w:szCs w:val="24"/>
        </w:rPr>
        <w:t xml:space="preserve"> (10ч.)</w:t>
      </w:r>
      <w:r w:rsidRPr="00CE674D">
        <w:rPr>
          <w:rFonts w:ascii="Times New Roman" w:hAnsi="Times New Roman" w:cs="Times New Roman"/>
          <w:sz w:val="24"/>
          <w:szCs w:val="24"/>
        </w:rPr>
        <w:t xml:space="preserve"> Кредиты, виды банковских кредитов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>для физических лиц. Принципы кредитования (платность, срочность, возвратность</w:t>
      </w:r>
      <w:proofErr w:type="gramStart"/>
      <w:r w:rsidRPr="00CE674D">
        <w:rPr>
          <w:rFonts w:ascii="Times New Roman" w:hAnsi="Times New Roman" w:cs="Times New Roman"/>
          <w:sz w:val="24"/>
          <w:szCs w:val="24"/>
        </w:rPr>
        <w:t>).Из</w:t>
      </w:r>
      <w:proofErr w:type="gramEnd"/>
      <w:r w:rsidRPr="00CE674D">
        <w:rPr>
          <w:rFonts w:ascii="Times New Roman" w:hAnsi="Times New Roman" w:cs="Times New Roman"/>
          <w:sz w:val="24"/>
          <w:szCs w:val="24"/>
        </w:rPr>
        <w:t xml:space="preserve"> чего складывается плата за кредит.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 xml:space="preserve">Как собирать и анализировать информацию о кредитных продуктах. Как уменьшить стоимость кредита. Как читать и анализировать кредитный договор. Кредитная история. </w:t>
      </w:r>
      <w:proofErr w:type="spellStart"/>
      <w:r w:rsidRPr="00CE674D">
        <w:rPr>
          <w:rFonts w:ascii="Times New Roman" w:hAnsi="Times New Roman" w:cs="Times New Roman"/>
          <w:sz w:val="24"/>
          <w:szCs w:val="24"/>
        </w:rPr>
        <w:t>Коллекторские</w:t>
      </w:r>
      <w:proofErr w:type="spellEnd"/>
      <w:r w:rsidRPr="00CE674D">
        <w:rPr>
          <w:rFonts w:ascii="Times New Roman" w:hAnsi="Times New Roman" w:cs="Times New Roman"/>
          <w:sz w:val="24"/>
          <w:szCs w:val="24"/>
        </w:rPr>
        <w:t xml:space="preserve"> агентства, их права и обязанности. Кредит как часть личного финансового плана. Типичные ошибки при использовании кредита.  Практикум. Кейс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>«Покупка машины».</w:t>
      </w:r>
    </w:p>
    <w:p w:rsidR="00CE674D" w:rsidRPr="00CE674D" w:rsidRDefault="00CE674D" w:rsidP="00CE6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674D">
        <w:rPr>
          <w:rFonts w:ascii="Times New Roman" w:hAnsi="Times New Roman" w:cs="Times New Roman"/>
          <w:sz w:val="24"/>
          <w:szCs w:val="24"/>
        </w:rPr>
        <w:t>Модуль 4. «Расчетно-кассовые операции»</w:t>
      </w:r>
      <w:r w:rsidR="00F77D24">
        <w:rPr>
          <w:rFonts w:ascii="Times New Roman" w:hAnsi="Times New Roman" w:cs="Times New Roman"/>
          <w:sz w:val="24"/>
          <w:szCs w:val="24"/>
        </w:rPr>
        <w:t xml:space="preserve"> (4ч.)</w:t>
      </w:r>
      <w:r w:rsidRPr="00CE674D">
        <w:rPr>
          <w:rFonts w:ascii="Times New Roman" w:hAnsi="Times New Roman" w:cs="Times New Roman"/>
          <w:sz w:val="24"/>
          <w:szCs w:val="24"/>
        </w:rPr>
        <w:t xml:space="preserve"> Хранение, обмен и перевод денег, банковские операции для физических лиц. Виды платежных средств. Чеки, дебетовые, кредит</w:t>
      </w:r>
      <w:r w:rsidR="00403B75">
        <w:rPr>
          <w:rFonts w:ascii="Times New Roman" w:hAnsi="Times New Roman" w:cs="Times New Roman"/>
          <w:sz w:val="24"/>
          <w:szCs w:val="24"/>
        </w:rPr>
        <w:t xml:space="preserve">ные карты, электронные деньги, </w:t>
      </w:r>
      <w:r w:rsidRPr="00CE674D">
        <w:rPr>
          <w:rFonts w:ascii="Times New Roman" w:hAnsi="Times New Roman" w:cs="Times New Roman"/>
          <w:sz w:val="24"/>
          <w:szCs w:val="24"/>
        </w:rPr>
        <w:t>правила безопасности при пользовании банкоматом. Формы дистанцио</w:t>
      </w:r>
      <w:r w:rsidR="00403B75">
        <w:rPr>
          <w:rFonts w:ascii="Times New Roman" w:hAnsi="Times New Roman" w:cs="Times New Roman"/>
          <w:sz w:val="24"/>
          <w:szCs w:val="24"/>
        </w:rPr>
        <w:t xml:space="preserve">нного банковского обслуживания, </w:t>
      </w:r>
      <w:r w:rsidRPr="00CE674D">
        <w:rPr>
          <w:rFonts w:ascii="Times New Roman" w:hAnsi="Times New Roman" w:cs="Times New Roman"/>
          <w:sz w:val="24"/>
          <w:szCs w:val="24"/>
        </w:rPr>
        <w:t>правила безопасного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 xml:space="preserve">поведения при пользовании интернет-банкингом. Итоговое занятие. </w:t>
      </w:r>
    </w:p>
    <w:p w:rsidR="00CE674D" w:rsidRPr="00CE674D" w:rsidRDefault="00CE674D" w:rsidP="00CE6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674D">
        <w:rPr>
          <w:rFonts w:ascii="Times New Roman" w:hAnsi="Times New Roman" w:cs="Times New Roman"/>
          <w:sz w:val="24"/>
          <w:szCs w:val="24"/>
        </w:rPr>
        <w:t>Модуль 5. «Страхование»</w:t>
      </w:r>
      <w:r w:rsidR="00F77D24">
        <w:rPr>
          <w:rFonts w:ascii="Times New Roman" w:hAnsi="Times New Roman" w:cs="Times New Roman"/>
          <w:sz w:val="24"/>
          <w:szCs w:val="24"/>
        </w:rPr>
        <w:t xml:space="preserve"> (8ч.)</w:t>
      </w:r>
      <w:r w:rsidRPr="00CE674D">
        <w:rPr>
          <w:rFonts w:ascii="Times New Roman" w:hAnsi="Times New Roman" w:cs="Times New Roman"/>
          <w:sz w:val="24"/>
          <w:szCs w:val="24"/>
        </w:rPr>
        <w:t xml:space="preserve"> Страховые услуги, страховые риски, участники договора страхования. Учимся понимать договор страхования. Виды страхования в России. Страховые компании и их услуги для физических лиц. Как использовать страхование в повседневной жизни. Практикум. Кейс «Страхование жизни». </w:t>
      </w:r>
    </w:p>
    <w:p w:rsidR="00CE674D" w:rsidRPr="00CE674D" w:rsidRDefault="00CE674D" w:rsidP="00CE6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674D">
        <w:rPr>
          <w:rFonts w:ascii="Times New Roman" w:hAnsi="Times New Roman" w:cs="Times New Roman"/>
          <w:sz w:val="24"/>
          <w:szCs w:val="24"/>
        </w:rPr>
        <w:t xml:space="preserve">Модуль 6. «Инвестиции» </w:t>
      </w:r>
      <w:r w:rsidR="00F77D24">
        <w:rPr>
          <w:rFonts w:ascii="Times New Roman" w:hAnsi="Times New Roman" w:cs="Times New Roman"/>
          <w:sz w:val="24"/>
          <w:szCs w:val="24"/>
        </w:rPr>
        <w:t>(8</w:t>
      </w:r>
      <w:proofErr w:type="gramStart"/>
      <w:r w:rsidR="00F77D24">
        <w:rPr>
          <w:rFonts w:ascii="Times New Roman" w:hAnsi="Times New Roman" w:cs="Times New Roman"/>
          <w:sz w:val="24"/>
          <w:szCs w:val="24"/>
        </w:rPr>
        <w:t>ч.)</w:t>
      </w:r>
      <w:r w:rsidRPr="00CE674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CE674D">
        <w:rPr>
          <w:rFonts w:ascii="Times New Roman" w:hAnsi="Times New Roman" w:cs="Times New Roman"/>
          <w:sz w:val="24"/>
          <w:szCs w:val="24"/>
        </w:rPr>
        <w:t xml:space="preserve"> такое инвестиции, способы инвестирования, доступные физическим лицам.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>Сроки и доходность инвестиций. Виды финансовых продуктов для различных финансовых целей. Как выбрать финансовый продукт в зависимости от доходности, ликвидности и риска. Как управлять инвестиционными рисками? Диверсификация активов как способ снижения рисков. Фондовый рынок и его инструменты. Как делать инвестиции. Как анализировать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 xml:space="preserve">информацию об инвестировании денежных средств, предоставляемую различными информационными источниками и структурами финансового рынка (финансовые публикации, проспекты, </w:t>
      </w:r>
      <w:proofErr w:type="spellStart"/>
      <w:r w:rsidRPr="00CE674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CE674D">
        <w:rPr>
          <w:rFonts w:ascii="Times New Roman" w:hAnsi="Times New Roman" w:cs="Times New Roman"/>
          <w:sz w:val="24"/>
          <w:szCs w:val="24"/>
        </w:rPr>
        <w:t xml:space="preserve"> и пр.) Как сформировать инвестиционный портфель. Место инвестиций в личном финансовом плане. Практикум. Кейс «Куда вложить деньги».</w:t>
      </w:r>
    </w:p>
    <w:p w:rsidR="00CE674D" w:rsidRPr="00CE674D" w:rsidRDefault="00CE674D" w:rsidP="00CE6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674D">
        <w:rPr>
          <w:rFonts w:ascii="Times New Roman" w:hAnsi="Times New Roman" w:cs="Times New Roman"/>
          <w:sz w:val="24"/>
          <w:szCs w:val="24"/>
        </w:rPr>
        <w:t>Модуль 7. «Пенсии»</w:t>
      </w:r>
      <w:r w:rsidR="00F77D24">
        <w:rPr>
          <w:rFonts w:ascii="Times New Roman" w:hAnsi="Times New Roman" w:cs="Times New Roman"/>
          <w:sz w:val="24"/>
          <w:szCs w:val="24"/>
        </w:rPr>
        <w:t xml:space="preserve"> (5ч.)</w:t>
      </w:r>
      <w:r w:rsidRPr="00CE674D">
        <w:rPr>
          <w:rFonts w:ascii="Times New Roman" w:hAnsi="Times New Roman" w:cs="Times New Roman"/>
          <w:sz w:val="24"/>
          <w:szCs w:val="24"/>
        </w:rPr>
        <w:t xml:space="preserve"> Что такое пенсия. Как работает государственная пенсионная система в РФ. Что такое накопительная и страховая пенсия. Что такое пенсионные фонды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lastRenderedPageBreak/>
        <w:t xml:space="preserve">и как они работают. Как сформировать индивидуальный пенсионный капитал. Место пенсионных накоплений в личном бюджете и личном финансовом плане. </w:t>
      </w:r>
    </w:p>
    <w:p w:rsidR="00CE674D" w:rsidRPr="00CE674D" w:rsidRDefault="00CE674D" w:rsidP="00CE6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674D">
        <w:rPr>
          <w:rFonts w:ascii="Times New Roman" w:hAnsi="Times New Roman" w:cs="Times New Roman"/>
          <w:sz w:val="24"/>
          <w:szCs w:val="24"/>
        </w:rPr>
        <w:t>Модуль 8. «Налоги»</w:t>
      </w:r>
      <w:r w:rsidR="00F77D24">
        <w:rPr>
          <w:rFonts w:ascii="Times New Roman" w:hAnsi="Times New Roman" w:cs="Times New Roman"/>
          <w:sz w:val="24"/>
          <w:szCs w:val="24"/>
        </w:rPr>
        <w:t xml:space="preserve"> (5ч.)</w:t>
      </w:r>
      <w:r w:rsidRPr="00CE674D">
        <w:rPr>
          <w:rFonts w:ascii="Times New Roman" w:hAnsi="Times New Roman" w:cs="Times New Roman"/>
          <w:sz w:val="24"/>
          <w:szCs w:val="24"/>
        </w:rPr>
        <w:t xml:space="preserve"> Для чего платят налоги. Как работает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>налоговая система в РФ. Пропорциональная, прогрессивная и регрессивная налоговые системы. Виды налогов для физических лиц. Как использовать налоговые льготы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 xml:space="preserve">и налоговые вычеты. </w:t>
      </w:r>
    </w:p>
    <w:p w:rsidR="00E6239D" w:rsidRDefault="00CE674D" w:rsidP="00CE6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674D">
        <w:rPr>
          <w:rFonts w:ascii="Times New Roman" w:hAnsi="Times New Roman" w:cs="Times New Roman"/>
          <w:sz w:val="24"/>
          <w:szCs w:val="24"/>
        </w:rPr>
        <w:t>Модуль 9. «Защита от мошеннических действий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>на финансовом рынке»</w:t>
      </w:r>
      <w:r w:rsidR="00F77D24">
        <w:rPr>
          <w:rFonts w:ascii="Times New Roman" w:hAnsi="Times New Roman" w:cs="Times New Roman"/>
          <w:sz w:val="24"/>
          <w:szCs w:val="24"/>
        </w:rPr>
        <w:t xml:space="preserve"> (8ч.)</w:t>
      </w:r>
      <w:r w:rsidRPr="00CE674D">
        <w:rPr>
          <w:rFonts w:ascii="Times New Roman" w:hAnsi="Times New Roman" w:cs="Times New Roman"/>
          <w:sz w:val="24"/>
          <w:szCs w:val="24"/>
        </w:rPr>
        <w:t xml:space="preserve"> Основные признаки и виды финансовых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>пирамид, правила личной финансовой безопасности, виды финансового мошенничества. Мошенничества с банковскими картами. Махинации с кредитами. Мошенничества с инвестиционными</w:t>
      </w:r>
      <w:r w:rsidR="00B86210">
        <w:rPr>
          <w:rFonts w:ascii="Times New Roman" w:hAnsi="Times New Roman" w:cs="Times New Roman"/>
          <w:sz w:val="24"/>
          <w:szCs w:val="24"/>
        </w:rPr>
        <w:t xml:space="preserve"> </w:t>
      </w:r>
      <w:r w:rsidRPr="00CE674D">
        <w:rPr>
          <w:rFonts w:ascii="Times New Roman" w:hAnsi="Times New Roman" w:cs="Times New Roman"/>
          <w:sz w:val="24"/>
          <w:szCs w:val="24"/>
        </w:rPr>
        <w:t xml:space="preserve">инструментами. Финансовые пирамиды. Практикум. Кейс «Заманчивое предложение». </w:t>
      </w:r>
    </w:p>
    <w:p w:rsidR="003B7B2D" w:rsidRPr="00896F77" w:rsidRDefault="00896F77" w:rsidP="003B7B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7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896F77" w:rsidRDefault="00896F77" w:rsidP="00896F7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96F77" w:rsidRPr="00896F77" w:rsidRDefault="00896F77" w:rsidP="00896F7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96F77">
        <w:rPr>
          <w:b/>
          <w:bCs/>
          <w:color w:val="000000"/>
        </w:rPr>
        <w:t>Требования к личностным результатам освоения курса:</w:t>
      </w:r>
    </w:p>
    <w:p w:rsidR="00896F77" w:rsidRPr="00896F77" w:rsidRDefault="00896F77" w:rsidP="00896F7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понимание</w:t>
      </w:r>
      <w:proofErr w:type="gramEnd"/>
      <w:r w:rsidRPr="00896F77">
        <w:rPr>
          <w:color w:val="000000"/>
        </w:rPr>
        <w:t xml:space="preserve"> принципов функционирования финансовой системы современного государства;</w:t>
      </w:r>
    </w:p>
    <w:p w:rsidR="00896F77" w:rsidRPr="00896F77" w:rsidRDefault="00896F77" w:rsidP="00896F7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понимание</w:t>
      </w:r>
      <w:proofErr w:type="gramEnd"/>
      <w:r w:rsidRPr="00896F77">
        <w:rPr>
          <w:color w:val="000000"/>
        </w:rPr>
        <w:t xml:space="preserve"> личной ответственности за решения, принимаемые в процессе взаимодействия с финансовыми институтами;</w:t>
      </w:r>
    </w:p>
    <w:p w:rsidR="00896F77" w:rsidRDefault="00896F77" w:rsidP="00896F7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понимание</w:t>
      </w:r>
      <w:proofErr w:type="gramEnd"/>
      <w:r w:rsidRPr="00896F77">
        <w:rPr>
          <w:color w:val="000000"/>
        </w:rPr>
        <w:t xml:space="preserve"> прав </w:t>
      </w:r>
      <w:r>
        <w:rPr>
          <w:color w:val="000000"/>
        </w:rPr>
        <w:t>и обязанностей в сфере финансов;</w:t>
      </w:r>
    </w:p>
    <w:p w:rsidR="00896F77" w:rsidRDefault="00896F77" w:rsidP="00896F7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896F77">
        <w:rPr>
          <w:color w:val="000000" w:themeColor="text1"/>
        </w:rPr>
        <w:t>ответственности</w:t>
      </w:r>
      <w:proofErr w:type="gramEnd"/>
      <w:r w:rsidRPr="00896F77">
        <w:rPr>
          <w:color w:val="000000" w:themeColor="text1"/>
        </w:rPr>
        <w:t xml:space="preserve"> за настоящее и будущее собс</w:t>
      </w:r>
      <w:r>
        <w:rPr>
          <w:color w:val="000000" w:themeColor="text1"/>
        </w:rPr>
        <w:t>твенное финансовое благополучие.</w:t>
      </w:r>
    </w:p>
    <w:p w:rsidR="00896F77" w:rsidRPr="00896F77" w:rsidRDefault="00896F77" w:rsidP="00896F7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96F77">
        <w:rPr>
          <w:b/>
          <w:bCs/>
          <w:color w:val="000000"/>
        </w:rPr>
        <w:t>Требования к интеллектуальным (метапредметным) результатам освоения курса:</w:t>
      </w:r>
    </w:p>
    <w:p w:rsidR="00896F77" w:rsidRPr="00896F77" w:rsidRDefault="00896F77" w:rsidP="00896F7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владение</w:t>
      </w:r>
      <w:proofErr w:type="gramEnd"/>
      <w:r w:rsidRPr="00896F77">
        <w:rPr>
          <w:color w:val="000000"/>
        </w:rPr>
        <w:t xml:space="preserve"> умением решать практические финансовые задачи:</w:t>
      </w:r>
    </w:p>
    <w:p w:rsidR="00896F77" w:rsidRPr="00896F77" w:rsidRDefault="00896F77" w:rsidP="00896F7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владение</w:t>
      </w:r>
      <w:proofErr w:type="gramEnd"/>
      <w:r w:rsidRPr="00896F77">
        <w:rPr>
          <w:color w:val="000000"/>
        </w:rPr>
        <w:t xml:space="preserve"> информацией финансового характера, своевременный анализ и адаптация к собственным потребностям,</w:t>
      </w:r>
    </w:p>
    <w:p w:rsidR="00896F77" w:rsidRPr="00896F77" w:rsidRDefault="00896F77" w:rsidP="00896F7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определение</w:t>
      </w:r>
      <w:proofErr w:type="gramEnd"/>
      <w:r w:rsidRPr="00896F77">
        <w:rPr>
          <w:color w:val="000000"/>
        </w:rPr>
        <w:t xml:space="preserve"> стратегических целей в области управления личными финансами;</w:t>
      </w:r>
    </w:p>
    <w:p w:rsidR="00896F77" w:rsidRPr="00896F77" w:rsidRDefault="00896F77" w:rsidP="00896F7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постановка</w:t>
      </w:r>
      <w:proofErr w:type="gramEnd"/>
      <w:r w:rsidRPr="00896F77">
        <w:rPr>
          <w:color w:val="000000"/>
        </w:rPr>
        <w:t xml:space="preserve"> стратегических задач для достижения личных финансовых целей;</w:t>
      </w:r>
    </w:p>
    <w:p w:rsidR="00896F77" w:rsidRPr="00896F77" w:rsidRDefault="00896F77" w:rsidP="00896F7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планирование</w:t>
      </w:r>
      <w:proofErr w:type="gramEnd"/>
      <w:r w:rsidRPr="00896F77">
        <w:rPr>
          <w:color w:val="000000"/>
        </w:rPr>
        <w:t xml:space="preserve"> использования различных инструментов в процессе реализации стратегических целей и тактических задач в области управления личными финансами;</w:t>
      </w:r>
    </w:p>
    <w:p w:rsidR="00896F77" w:rsidRPr="00896F77" w:rsidRDefault="00896F77" w:rsidP="00896F7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подбор</w:t>
      </w:r>
      <w:proofErr w:type="gramEnd"/>
      <w:r w:rsidRPr="00896F77">
        <w:rPr>
          <w:color w:val="000000"/>
        </w:rPr>
        <w:t xml:space="preserve"> альтернативных путей достижения поставленных целей и решения задач;</w:t>
      </w:r>
    </w:p>
    <w:p w:rsidR="00896F77" w:rsidRPr="00896F77" w:rsidRDefault="00896F77" w:rsidP="00896F7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владение</w:t>
      </w:r>
      <w:proofErr w:type="gramEnd"/>
      <w:r w:rsidRPr="00896F77">
        <w:rPr>
          <w:color w:val="000000"/>
        </w:rPr>
        <w:t xml:space="preserve"> коммуникативными компетенциями:</w:t>
      </w:r>
    </w:p>
    <w:p w:rsidR="00896F77" w:rsidRDefault="00896F77" w:rsidP="00896F7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нахождение</w:t>
      </w:r>
      <w:proofErr w:type="gramEnd"/>
      <w:r w:rsidRPr="00896F77">
        <w:rPr>
          <w:color w:val="000000"/>
        </w:rPr>
        <w:t xml:space="preserve"> источников информации для достижения поставленных целей и решения задач, коммуникативное взаимодействие с окружающими для</w:t>
      </w:r>
      <w:r>
        <w:rPr>
          <w:color w:val="000000"/>
        </w:rPr>
        <w:t xml:space="preserve"> подбора информации и обмена ею.</w:t>
      </w:r>
    </w:p>
    <w:p w:rsidR="00896F77" w:rsidRPr="00896F77" w:rsidRDefault="00896F77" w:rsidP="00896F7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96F77">
        <w:rPr>
          <w:color w:val="000000"/>
        </w:rPr>
        <w:t>анализ</w:t>
      </w:r>
      <w:proofErr w:type="gramEnd"/>
      <w:r w:rsidRPr="00896F77">
        <w:rPr>
          <w:color w:val="000000"/>
        </w:rPr>
        <w:t xml:space="preserve"> и интерпретация финансовой информации из различных источников.</w:t>
      </w:r>
    </w:p>
    <w:p w:rsidR="005119F7" w:rsidRDefault="00896F77" w:rsidP="005119F7">
      <w:pPr>
        <w:pStyle w:val="a4"/>
        <w:shd w:val="clear" w:color="auto" w:fill="FFFFFF"/>
        <w:tabs>
          <w:tab w:val="left" w:pos="3465"/>
        </w:tabs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ab/>
      </w:r>
    </w:p>
    <w:p w:rsidR="00CE674D" w:rsidRPr="00896F77" w:rsidRDefault="00CE674D" w:rsidP="005119F7">
      <w:pPr>
        <w:pStyle w:val="a4"/>
        <w:shd w:val="clear" w:color="auto" w:fill="FFFFFF"/>
        <w:tabs>
          <w:tab w:val="left" w:pos="3465"/>
        </w:tabs>
        <w:spacing w:before="0" w:beforeAutospacing="0" w:after="150" w:afterAutospacing="0"/>
        <w:ind w:left="720"/>
        <w:jc w:val="center"/>
        <w:rPr>
          <w:color w:val="000000"/>
        </w:rPr>
      </w:pPr>
      <w:r w:rsidRPr="00CE674D">
        <w:rPr>
          <w:b/>
        </w:rPr>
        <w:t>Тематическое планирование 10 класс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110"/>
        <w:gridCol w:w="1418"/>
      </w:tblGrid>
      <w:tr w:rsidR="00CE674D" w:rsidTr="003B7B2D">
        <w:trPr>
          <w:jc w:val="center"/>
        </w:trPr>
        <w:tc>
          <w:tcPr>
            <w:tcW w:w="988" w:type="dxa"/>
          </w:tcPr>
          <w:p w:rsidR="00CE674D" w:rsidRDefault="003B7B2D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E674D" w:rsidRDefault="003B7B2D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1418" w:type="dxa"/>
          </w:tcPr>
          <w:p w:rsidR="00CE674D" w:rsidRDefault="003B7B2D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B7B2D" w:rsidTr="003B7B2D">
        <w:trPr>
          <w:jc w:val="center"/>
        </w:trPr>
        <w:tc>
          <w:tcPr>
            <w:tcW w:w="988" w:type="dxa"/>
          </w:tcPr>
          <w:p w:rsidR="003B7B2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B7B2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1418" w:type="dxa"/>
          </w:tcPr>
          <w:p w:rsidR="003B7B2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674D" w:rsidTr="003B7B2D">
        <w:trPr>
          <w:jc w:val="center"/>
        </w:trPr>
        <w:tc>
          <w:tcPr>
            <w:tcW w:w="988" w:type="dxa"/>
          </w:tcPr>
          <w:p w:rsidR="00CE674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E674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Депозит</w:t>
            </w:r>
          </w:p>
        </w:tc>
        <w:tc>
          <w:tcPr>
            <w:tcW w:w="1418" w:type="dxa"/>
          </w:tcPr>
          <w:p w:rsidR="00CE674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674D" w:rsidTr="003B7B2D">
        <w:trPr>
          <w:jc w:val="center"/>
        </w:trPr>
        <w:tc>
          <w:tcPr>
            <w:tcW w:w="988" w:type="dxa"/>
          </w:tcPr>
          <w:p w:rsidR="00CE674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CE674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418" w:type="dxa"/>
          </w:tcPr>
          <w:p w:rsidR="00CE674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674D" w:rsidTr="003B7B2D">
        <w:trPr>
          <w:jc w:val="center"/>
        </w:trPr>
        <w:tc>
          <w:tcPr>
            <w:tcW w:w="988" w:type="dxa"/>
          </w:tcPr>
          <w:p w:rsidR="00CE674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E674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Расчетно-кассовые операции</w:t>
            </w:r>
          </w:p>
        </w:tc>
        <w:tc>
          <w:tcPr>
            <w:tcW w:w="1418" w:type="dxa"/>
          </w:tcPr>
          <w:p w:rsidR="00CE674D" w:rsidRP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7B2D" w:rsidTr="003B7B2D">
        <w:trPr>
          <w:jc w:val="center"/>
        </w:trPr>
        <w:tc>
          <w:tcPr>
            <w:tcW w:w="5098" w:type="dxa"/>
            <w:gridSpan w:val="2"/>
          </w:tcPr>
          <w:p w:rsid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3B7B2D" w:rsidRDefault="003B7B2D" w:rsidP="003B7B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E674D" w:rsidRDefault="00CE674D" w:rsidP="00CE674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B2D" w:rsidRDefault="003B7B2D" w:rsidP="00CE67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B2D">
        <w:rPr>
          <w:rFonts w:ascii="Times New Roman" w:hAnsi="Times New Roman" w:cs="Times New Roman"/>
          <w:b/>
          <w:sz w:val="24"/>
          <w:szCs w:val="24"/>
        </w:rPr>
        <w:t>Тематическое планирование 11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110"/>
        <w:gridCol w:w="1418"/>
      </w:tblGrid>
      <w:tr w:rsidR="003B7B2D" w:rsidTr="00FF25A9">
        <w:trPr>
          <w:jc w:val="center"/>
        </w:trPr>
        <w:tc>
          <w:tcPr>
            <w:tcW w:w="988" w:type="dxa"/>
          </w:tcPr>
          <w:p w:rsidR="003B7B2D" w:rsidRDefault="003B7B2D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3B7B2D" w:rsidRDefault="003B7B2D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1418" w:type="dxa"/>
          </w:tcPr>
          <w:p w:rsidR="003B7B2D" w:rsidRDefault="003B7B2D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B7B2D" w:rsidTr="00FF25A9">
        <w:trPr>
          <w:jc w:val="center"/>
        </w:trPr>
        <w:tc>
          <w:tcPr>
            <w:tcW w:w="988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418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7B2D" w:rsidTr="00FF25A9">
        <w:trPr>
          <w:jc w:val="center"/>
        </w:trPr>
        <w:tc>
          <w:tcPr>
            <w:tcW w:w="988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418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7B2D" w:rsidTr="00FF25A9">
        <w:trPr>
          <w:jc w:val="center"/>
        </w:trPr>
        <w:tc>
          <w:tcPr>
            <w:tcW w:w="988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1418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7B2D" w:rsidTr="00FF25A9">
        <w:trPr>
          <w:jc w:val="center"/>
        </w:trPr>
        <w:tc>
          <w:tcPr>
            <w:tcW w:w="988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418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7B2D" w:rsidTr="00FF25A9">
        <w:trPr>
          <w:jc w:val="center"/>
        </w:trPr>
        <w:tc>
          <w:tcPr>
            <w:tcW w:w="988" w:type="dxa"/>
          </w:tcPr>
          <w:p w:rsidR="003B7B2D" w:rsidRP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махинации</w:t>
            </w:r>
          </w:p>
        </w:tc>
        <w:tc>
          <w:tcPr>
            <w:tcW w:w="1418" w:type="dxa"/>
          </w:tcPr>
          <w:p w:rsid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7B2D" w:rsidTr="00FF25A9">
        <w:trPr>
          <w:jc w:val="center"/>
        </w:trPr>
        <w:tc>
          <w:tcPr>
            <w:tcW w:w="5098" w:type="dxa"/>
            <w:gridSpan w:val="2"/>
          </w:tcPr>
          <w:p w:rsid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3B7B2D" w:rsidRDefault="003B7B2D" w:rsidP="00FF25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B7B2D" w:rsidRDefault="003B7B2D" w:rsidP="00CE67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B2D" w:rsidRDefault="003B7B2D" w:rsidP="00CE67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10 класс</w:t>
      </w:r>
    </w:p>
    <w:p w:rsidR="003B7B2D" w:rsidRDefault="003B7B2D" w:rsidP="00CE67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134"/>
        <w:gridCol w:w="992"/>
        <w:gridCol w:w="992"/>
        <w:gridCol w:w="1134"/>
        <w:gridCol w:w="992"/>
      </w:tblGrid>
      <w:tr w:rsidR="009C2D67" w:rsidTr="009C2D67">
        <w:tc>
          <w:tcPr>
            <w:tcW w:w="704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дея-ти</w:t>
            </w:r>
            <w:proofErr w:type="spellEnd"/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C2D67" w:rsidTr="009C2D67">
        <w:tc>
          <w:tcPr>
            <w:tcW w:w="7508" w:type="dxa"/>
            <w:gridSpan w:val="5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Личное финансовой планирование (12ч.)</w:t>
            </w:r>
          </w:p>
        </w:tc>
        <w:tc>
          <w:tcPr>
            <w:tcW w:w="1134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3B7B2D" w:rsidRDefault="009C2D67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Введение в предмет. Личные финансы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3B7B2D" w:rsidRDefault="009C2D67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3B7B2D" w:rsidRDefault="009C2D67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3B7B2D" w:rsidRDefault="009C2D67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Использование SWOT- анализа для выбора карьеры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3B7B2D" w:rsidRDefault="009C2D67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C2D67" w:rsidRPr="00987A2E" w:rsidRDefault="009C2D67" w:rsidP="00450C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Домашняя бухгалтерия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F77D24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2D67" w:rsidRPr="00987A2E" w:rsidRDefault="00F77D24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3B7B2D" w:rsidRDefault="009C2D67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Составление бюджета домохозяйства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3B7B2D" w:rsidRDefault="009C2D67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F77D24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2D67" w:rsidRPr="00987A2E" w:rsidRDefault="00F77D24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3B7B2D" w:rsidRDefault="009C2D67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«Составление личного финансового плана»</w:t>
            </w:r>
          </w:p>
        </w:tc>
        <w:tc>
          <w:tcPr>
            <w:tcW w:w="1134" w:type="dxa"/>
          </w:tcPr>
          <w:p w:rsidR="009C2D67" w:rsidRPr="00987A2E" w:rsidRDefault="001D413C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3B7B2D" w:rsidRDefault="009C2D67" w:rsidP="003B7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Кейс. Использование SWOT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анализа для выбора карьеры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D67" w:rsidRPr="009C2D67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D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67" w:rsidTr="009C2D67">
        <w:tc>
          <w:tcPr>
            <w:tcW w:w="7508" w:type="dxa"/>
            <w:gridSpan w:val="5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Депозит (8ч.)</w:t>
            </w:r>
          </w:p>
        </w:tc>
        <w:tc>
          <w:tcPr>
            <w:tcW w:w="1134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67" w:rsidTr="009C2D67">
        <w:trPr>
          <w:trHeight w:val="601"/>
        </w:trPr>
        <w:tc>
          <w:tcPr>
            <w:tcW w:w="70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6" w:type="dxa"/>
          </w:tcPr>
          <w:p w:rsidR="009C2D67" w:rsidRPr="00987A2E" w:rsidRDefault="009C2D67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 банковские услуги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 xml:space="preserve">Виды депозитов 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интернет ресурсами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9C2D67" w:rsidRPr="00987A2E" w:rsidRDefault="009C2D67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Понятие инфляции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F77D24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2D67" w:rsidRPr="00987A2E" w:rsidRDefault="00F77D24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клише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rPr>
          <w:trHeight w:val="70"/>
        </w:trPr>
        <w:tc>
          <w:tcPr>
            <w:tcW w:w="70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Практикум «Расчет инфляции»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9C2D67" w:rsidRPr="00987A2E" w:rsidRDefault="009C2D67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дохода по депозиту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F77D24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2D67" w:rsidRPr="00987A2E" w:rsidRDefault="00F77D24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C2D67" w:rsidRPr="00987A2E" w:rsidRDefault="009C2D67" w:rsidP="009C2D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депозита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987A2E" w:rsidRDefault="001D413C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3686" w:type="dxa"/>
          </w:tcPr>
          <w:p w:rsidR="009C2D67" w:rsidRPr="00987A2E" w:rsidRDefault="009C2D67" w:rsidP="00987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E">
              <w:rPr>
                <w:rFonts w:ascii="Times New Roman" w:hAnsi="Times New Roman" w:cs="Times New Roman"/>
                <w:sz w:val="24"/>
                <w:szCs w:val="24"/>
              </w:rPr>
              <w:t>Влияние депозита на процентную ставку</w:t>
            </w:r>
          </w:p>
        </w:tc>
        <w:tc>
          <w:tcPr>
            <w:tcW w:w="1134" w:type="dxa"/>
          </w:tcPr>
          <w:p w:rsidR="009C2D67" w:rsidRPr="00987A2E" w:rsidRDefault="001D413C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D67" w:rsidRPr="00987A2E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1D413C" w:rsidRDefault="001D413C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2D67" w:rsidRPr="001D413C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3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67" w:rsidTr="009C2D67">
        <w:tc>
          <w:tcPr>
            <w:tcW w:w="7508" w:type="dxa"/>
            <w:gridSpan w:val="5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Кредит (10ч.)</w:t>
            </w:r>
          </w:p>
        </w:tc>
        <w:tc>
          <w:tcPr>
            <w:tcW w:w="1134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67" w:rsidTr="009C2D67">
        <w:trPr>
          <w:trHeight w:val="150"/>
        </w:trPr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9C2D67" w:rsidRPr="00CA1ED5" w:rsidRDefault="009C2D67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«кредит»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D67" w:rsidRPr="001D413C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9C2D67" w:rsidRPr="00CA1ED5" w:rsidRDefault="009C2D67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Виды кредитов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CA1ED5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9C2D67" w:rsidRPr="00CA1ED5" w:rsidRDefault="009C2D67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 w:rsidR="003006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Специфика автокредита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D67" w:rsidRPr="00CA1ED5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:rsidR="009C2D67" w:rsidRPr="00CA1ED5" w:rsidRDefault="009C2D67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Ипотечный кредит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CA1ED5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интернет источниками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9C2D67" w:rsidRPr="00CA1ED5" w:rsidRDefault="009C2D67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решения о взятии кредита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CA1ED5" w:rsidRDefault="004835A0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CA1ED5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Диспуты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9C2D67" w:rsidRPr="00CA1ED5" w:rsidRDefault="009C2D67" w:rsidP="00CA1E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Как взять кредит на выгодных условиях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CA1ED5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идей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1D413C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3686" w:type="dxa"/>
          </w:tcPr>
          <w:p w:rsidR="009C2D67" w:rsidRPr="00CA1ED5" w:rsidRDefault="009C2D67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Как уменьшить стоимость кредита</w:t>
            </w:r>
          </w:p>
        </w:tc>
        <w:tc>
          <w:tcPr>
            <w:tcW w:w="1134" w:type="dxa"/>
          </w:tcPr>
          <w:p w:rsidR="009C2D67" w:rsidRPr="00CA1ED5" w:rsidRDefault="001D413C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1D413C" w:rsidRDefault="001D413C" w:rsidP="001D4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1D413C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9C2D67" w:rsidRPr="00CA1ED5" w:rsidRDefault="009C2D67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использовании кредитов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D67" w:rsidRPr="00CA1ED5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686" w:type="dxa"/>
          </w:tcPr>
          <w:p w:rsidR="009C2D67" w:rsidRDefault="009C2D67" w:rsidP="00CA1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Кейс «Покупка машины»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CA1ED5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508" w:type="dxa"/>
            <w:gridSpan w:val="5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Расчетно-кассовые операции (4ч.)</w:t>
            </w:r>
          </w:p>
        </w:tc>
        <w:tc>
          <w:tcPr>
            <w:tcW w:w="1134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:rsidR="009C2D67" w:rsidRPr="00CA1ED5" w:rsidRDefault="009C2D67" w:rsidP="00CA1E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Хранение, обмен и перевод денег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C2D67" w:rsidRPr="00CA1ED5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9C2D67" w:rsidRPr="00CA1ED5" w:rsidRDefault="009C2D67" w:rsidP="00CA1E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Виды платежных систем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CA1ED5" w:rsidRDefault="004835A0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CA1ED5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клише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:rsidR="009C2D67" w:rsidRPr="00CA1ED5" w:rsidRDefault="009C2D67" w:rsidP="00CA1E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Формы дистанционного банковского обслуживания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D67" w:rsidRPr="00CA1ED5" w:rsidRDefault="001D413C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70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</w:tcPr>
          <w:p w:rsidR="009C2D67" w:rsidRPr="00CA1ED5" w:rsidRDefault="001D413C" w:rsidP="00CA1E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D67" w:rsidRPr="00CA1ED5" w:rsidRDefault="004835A0" w:rsidP="001D4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9C2D67" w:rsidRPr="00CA1ED5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67" w:rsidTr="009C2D67">
        <w:tc>
          <w:tcPr>
            <w:tcW w:w="4390" w:type="dxa"/>
            <w:gridSpan w:val="2"/>
          </w:tcPr>
          <w:p w:rsidR="009C2D67" w:rsidRDefault="009C2D67" w:rsidP="00CA1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2D67" w:rsidRDefault="009C2D67" w:rsidP="00CE6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7B2D" w:rsidRDefault="003B7B2D" w:rsidP="00CE67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75" w:rsidRDefault="00403B75" w:rsidP="00CE67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ED5" w:rsidRDefault="00CA1ED5" w:rsidP="00CE67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11 класс</w:t>
      </w:r>
    </w:p>
    <w:p w:rsidR="00CA1ED5" w:rsidRDefault="00CA1ED5" w:rsidP="00CE67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1276"/>
        <w:gridCol w:w="1134"/>
        <w:gridCol w:w="1276"/>
        <w:gridCol w:w="992"/>
      </w:tblGrid>
      <w:tr w:rsidR="00EA63AE" w:rsidRPr="00CA1ED5" w:rsidTr="00EA63AE">
        <w:tc>
          <w:tcPr>
            <w:tcW w:w="9918" w:type="dxa"/>
            <w:gridSpan w:val="7"/>
          </w:tcPr>
          <w:p w:rsidR="00EA63AE" w:rsidRPr="0038512A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2A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Страхование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(8ч.)</w:t>
            </w:r>
          </w:p>
        </w:tc>
      </w:tr>
      <w:tr w:rsidR="00EA63AE" w:rsidRPr="00CA1ED5" w:rsidTr="00FD3164">
        <w:tc>
          <w:tcPr>
            <w:tcW w:w="704" w:type="dxa"/>
          </w:tcPr>
          <w:p w:rsidR="00EA63AE" w:rsidRPr="00113B49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EA63AE" w:rsidRPr="00113B49" w:rsidRDefault="00EA63AE" w:rsidP="00FF25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EA63AE" w:rsidRPr="00113B49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4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EA63AE" w:rsidRPr="00113B49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B49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1134" w:type="dxa"/>
          </w:tcPr>
          <w:p w:rsidR="00EA63AE" w:rsidRPr="00113B49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B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113B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A63AE" w:rsidRPr="00113B49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дея-ти</w:t>
            </w:r>
            <w:proofErr w:type="spellEnd"/>
          </w:p>
        </w:tc>
        <w:tc>
          <w:tcPr>
            <w:tcW w:w="992" w:type="dxa"/>
          </w:tcPr>
          <w:p w:rsidR="00EA63AE" w:rsidRPr="00113B49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«страхование»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AE" w:rsidRPr="00CA1ED5" w:rsidRDefault="00EA63AE" w:rsidP="00EA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компании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Default="00EA63AE" w:rsidP="00EA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страхований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EA6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практическая работа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страхования в повседневной жизни</w:t>
            </w:r>
          </w:p>
        </w:tc>
        <w:tc>
          <w:tcPr>
            <w:tcW w:w="1276" w:type="dxa"/>
          </w:tcPr>
          <w:p w:rsidR="00EA63AE" w:rsidRPr="00CA1ED5" w:rsidRDefault="00FD3164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B36661" w:rsidP="00B36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B36661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3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при страховании</w:t>
            </w:r>
            <w:r w:rsidRPr="003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AE" w:rsidRPr="00CA1ED5" w:rsidRDefault="00B36661" w:rsidP="00B36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клише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12A">
              <w:rPr>
                <w:rFonts w:ascii="Times New Roman" w:hAnsi="Times New Roman" w:cs="Times New Roman"/>
                <w:sz w:val="24"/>
                <w:szCs w:val="24"/>
              </w:rPr>
              <w:t>Кейс «Страхование жизни»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Default="00B36661" w:rsidP="00B36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64" w:rsidRPr="00CA1ED5" w:rsidTr="003006BD">
        <w:tc>
          <w:tcPr>
            <w:tcW w:w="9918" w:type="dxa"/>
            <w:gridSpan w:val="7"/>
          </w:tcPr>
          <w:p w:rsidR="00FD3164" w:rsidRPr="0038512A" w:rsidRDefault="00FD3164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2A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Инвестиции (8ч.)</w:t>
            </w: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инвестиций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A63AE" w:rsidRDefault="00FD3164" w:rsidP="00FD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12A">
              <w:rPr>
                <w:rFonts w:ascii="Times New Roman" w:hAnsi="Times New Roman" w:cs="Times New Roman"/>
                <w:sz w:val="24"/>
                <w:szCs w:val="24"/>
              </w:rPr>
              <w:t>Инвестирование в бизнес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Default="00FD3164" w:rsidP="00FD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EA63AE" w:rsidRPr="00CA1ED5" w:rsidRDefault="00EA63AE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12A">
              <w:rPr>
                <w:rFonts w:ascii="Times New Roman" w:hAnsi="Times New Roman" w:cs="Times New Roman"/>
                <w:sz w:val="24"/>
                <w:szCs w:val="24"/>
              </w:rPr>
              <w:t>Понятие активо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AE" w:rsidRPr="00CA1ED5" w:rsidRDefault="00FD3164" w:rsidP="00FD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финансовых посредников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Default="00FD3164" w:rsidP="00FD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EA63AE" w:rsidRPr="00CA1ED5" w:rsidRDefault="00EA63AE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предпочтения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AE" w:rsidRPr="00CA1ED5" w:rsidRDefault="00FD3164" w:rsidP="00FD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клише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инвестирования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Default="00A9267A" w:rsidP="00A92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EA63AE" w:rsidRPr="00CA1ED5" w:rsidRDefault="00EA63AE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инвестиционного портфе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 Типичные ошибки инвесторов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A63AE" w:rsidRDefault="00A9267A" w:rsidP="00A92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sz w:val="24"/>
                <w:szCs w:val="24"/>
              </w:rPr>
              <w:t>Кейс «Куда вложить деньги?»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Default="00A9267A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A" w:rsidRPr="00CA1ED5" w:rsidTr="003006BD">
        <w:tc>
          <w:tcPr>
            <w:tcW w:w="9918" w:type="dxa"/>
            <w:gridSpan w:val="7"/>
          </w:tcPr>
          <w:p w:rsidR="00A9267A" w:rsidRPr="00647D65" w:rsidRDefault="00A9267A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Пенсии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(5ч.)</w:t>
            </w: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EA63AE" w:rsidRPr="00CA1ED5" w:rsidRDefault="00EA63AE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sz w:val="24"/>
                <w:szCs w:val="24"/>
              </w:rPr>
              <w:t>Понятие пенсии.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дарственная пенсионная система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A63AE" w:rsidRPr="00CA1ED5" w:rsidRDefault="00A9267A" w:rsidP="00A92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sz w:val="24"/>
                <w:szCs w:val="24"/>
              </w:rPr>
              <w:t>Накопительная и страховая пенсия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Default="00A9267A" w:rsidP="00A92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идей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A9267A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sz w:val="24"/>
                <w:szCs w:val="24"/>
              </w:rPr>
              <w:t>Корпоративные пенсионные программы</w:t>
            </w:r>
          </w:p>
        </w:tc>
        <w:tc>
          <w:tcPr>
            <w:tcW w:w="1276" w:type="dxa"/>
          </w:tcPr>
          <w:p w:rsidR="00EA63AE" w:rsidRPr="00CA1ED5" w:rsidRDefault="00A9267A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A9267A" w:rsidP="00A92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интернет источниками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частной пенсии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A63AE" w:rsidRPr="00CA1ED5" w:rsidRDefault="00A9267A" w:rsidP="00A92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A" w:rsidRPr="00CA1ED5" w:rsidTr="003006BD">
        <w:tc>
          <w:tcPr>
            <w:tcW w:w="9918" w:type="dxa"/>
            <w:gridSpan w:val="7"/>
          </w:tcPr>
          <w:p w:rsidR="00A9267A" w:rsidRPr="00647D65" w:rsidRDefault="00A9267A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Налоги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(5ч.)</w:t>
            </w: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EA63AE" w:rsidRPr="00CA1ED5" w:rsidRDefault="00EA63AE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sz w:val="24"/>
                <w:szCs w:val="24"/>
              </w:rPr>
              <w:t>Налоги и их виды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9F5C17" w:rsidP="009F5C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EA63AE" w:rsidRPr="00CA1ED5" w:rsidRDefault="00EA63AE" w:rsidP="00647D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sz w:val="24"/>
                <w:szCs w:val="24"/>
              </w:rPr>
              <w:t>Система налога на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 с физических лиц в России</w:t>
            </w:r>
          </w:p>
        </w:tc>
        <w:tc>
          <w:tcPr>
            <w:tcW w:w="1276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63AE" w:rsidRPr="00CA1ED5" w:rsidRDefault="004835A0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A63AE" w:rsidRDefault="009D399F" w:rsidP="009F5C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9F5C17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3260" w:type="dxa"/>
          </w:tcPr>
          <w:p w:rsidR="00EA63AE" w:rsidRPr="00CA1ED5" w:rsidRDefault="00EA63AE" w:rsidP="00647D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ДФЛ. Нестандартная ставка НДФЛ </w:t>
            </w:r>
          </w:p>
        </w:tc>
        <w:tc>
          <w:tcPr>
            <w:tcW w:w="1276" w:type="dxa"/>
          </w:tcPr>
          <w:p w:rsidR="00EA63AE" w:rsidRPr="00CA1ED5" w:rsidRDefault="009D399F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9D399F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9D399F" w:rsidP="009D3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декларация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AE" w:rsidRPr="00CA1ED5" w:rsidRDefault="009D399F" w:rsidP="009D3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клише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9F" w:rsidRPr="00CA1ED5" w:rsidTr="003006BD">
        <w:tc>
          <w:tcPr>
            <w:tcW w:w="9918" w:type="dxa"/>
            <w:gridSpan w:val="7"/>
          </w:tcPr>
          <w:p w:rsidR="009D399F" w:rsidRPr="00647D65" w:rsidRDefault="009D399F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Финансовые махинации (8ч.)</w:t>
            </w: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EA63AE" w:rsidRPr="00CA1ED5" w:rsidRDefault="00EA63AE" w:rsidP="00403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sz w:val="24"/>
                <w:szCs w:val="24"/>
              </w:rPr>
              <w:t>Основные признаки и виды финансовых пирамид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AE" w:rsidRPr="00CA1ED5" w:rsidRDefault="000F6CAA" w:rsidP="000F6C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sz w:val="24"/>
                <w:szCs w:val="24"/>
              </w:rPr>
              <w:t>Махинации с банковскими картами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Default="009D399F" w:rsidP="009D3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предложений»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0F6CAA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1276" w:type="dxa"/>
          </w:tcPr>
          <w:p w:rsidR="00EA63AE" w:rsidRPr="00CA1ED5" w:rsidRDefault="000F6CAA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0F6CAA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0F6CAA" w:rsidP="000F6C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Диспуты, практическая работа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0F6CAA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65">
              <w:rPr>
                <w:rFonts w:ascii="Times New Roman" w:hAnsi="Times New Roman" w:cs="Times New Roman"/>
                <w:sz w:val="24"/>
                <w:szCs w:val="24"/>
              </w:rPr>
              <w:t>Махинации с инвестициями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AE" w:rsidRPr="00CA1ED5" w:rsidRDefault="000F6CAA" w:rsidP="000F6C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13B">
              <w:rPr>
                <w:rFonts w:ascii="Times New Roman" w:hAnsi="Times New Roman" w:cs="Times New Roman"/>
                <w:sz w:val="24"/>
                <w:szCs w:val="24"/>
              </w:rPr>
              <w:t>Кейс «Заманчивое предложение»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Default="000F6CAA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70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EA63AE" w:rsidRPr="00CA1ED5" w:rsidRDefault="000F6CAA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3AE" w:rsidRDefault="000F6CAA" w:rsidP="000F6C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EA63AE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AE" w:rsidRPr="00CA1ED5" w:rsidTr="00FD3164">
        <w:tc>
          <w:tcPr>
            <w:tcW w:w="3964" w:type="dxa"/>
            <w:gridSpan w:val="2"/>
          </w:tcPr>
          <w:p w:rsidR="00EA63AE" w:rsidRPr="00CA1ED5" w:rsidRDefault="00EA63AE" w:rsidP="00FF25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3AE" w:rsidRPr="00CA1ED5" w:rsidRDefault="00EA63AE" w:rsidP="00FF25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13B" w:rsidRDefault="0084013B" w:rsidP="008401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F25A9" w:rsidRDefault="00FF25A9" w:rsidP="008401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13B" w:rsidRPr="0084013B" w:rsidRDefault="0084013B" w:rsidP="00403B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13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4013B" w:rsidRPr="0084013B" w:rsidRDefault="0084013B" w:rsidP="008401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0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13B" w:rsidRDefault="0084013B" w:rsidP="008401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013B">
        <w:rPr>
          <w:rFonts w:ascii="Times New Roman" w:hAnsi="Times New Roman" w:cs="Times New Roman"/>
          <w:sz w:val="24"/>
          <w:szCs w:val="24"/>
        </w:rPr>
        <w:t xml:space="preserve">1.Чумаченко </w:t>
      </w:r>
      <w:proofErr w:type="spellStart"/>
      <w:proofErr w:type="gramStart"/>
      <w:r w:rsidRPr="0084013B">
        <w:rPr>
          <w:rFonts w:ascii="Times New Roman" w:hAnsi="Times New Roman" w:cs="Times New Roman"/>
          <w:sz w:val="24"/>
          <w:szCs w:val="24"/>
        </w:rPr>
        <w:t>В.В.,Горяев</w:t>
      </w:r>
      <w:proofErr w:type="spellEnd"/>
      <w:proofErr w:type="gramEnd"/>
      <w:r w:rsidRPr="0084013B">
        <w:rPr>
          <w:rFonts w:ascii="Times New Roman" w:hAnsi="Times New Roman" w:cs="Times New Roman"/>
          <w:sz w:val="24"/>
          <w:szCs w:val="24"/>
        </w:rPr>
        <w:t xml:space="preserve"> А.П. «Основы финансовой грамотности» [Текст]/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В.В.Чумаченко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А.П.Горяев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 – М.: «Просвещение»,2017. </w:t>
      </w:r>
    </w:p>
    <w:p w:rsidR="0084013B" w:rsidRDefault="0084013B" w:rsidP="008401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01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ГоряевА.П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ЧумаченкоВ.В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>.  «Финансовая грамота для школьников» [Текст]/</w:t>
      </w:r>
      <w:proofErr w:type="spellStart"/>
      <w:proofErr w:type="gramStart"/>
      <w:r w:rsidRPr="0084013B">
        <w:rPr>
          <w:rFonts w:ascii="Times New Roman" w:hAnsi="Times New Roman" w:cs="Times New Roman"/>
          <w:sz w:val="24"/>
          <w:szCs w:val="24"/>
        </w:rPr>
        <w:t>А.П.Горяев,В.В.Чумаченко</w:t>
      </w:r>
      <w:proofErr w:type="spellEnd"/>
      <w:proofErr w:type="gramEnd"/>
      <w:r w:rsidRPr="0084013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84013B">
        <w:rPr>
          <w:rFonts w:ascii="Times New Roman" w:hAnsi="Times New Roman" w:cs="Times New Roman"/>
          <w:sz w:val="24"/>
          <w:szCs w:val="24"/>
        </w:rPr>
        <w:t>М.:Российская</w:t>
      </w:r>
      <w:proofErr w:type="spellEnd"/>
      <w:proofErr w:type="gramEnd"/>
      <w:r w:rsidRPr="0084013B">
        <w:rPr>
          <w:rFonts w:ascii="Times New Roman" w:hAnsi="Times New Roman" w:cs="Times New Roman"/>
          <w:sz w:val="24"/>
          <w:szCs w:val="24"/>
        </w:rPr>
        <w:t xml:space="preserve"> экономическая школа, 2010. </w:t>
      </w:r>
    </w:p>
    <w:p w:rsidR="0084013B" w:rsidRDefault="0084013B" w:rsidP="008401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01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ПараничА.В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  «Путеводитель по финансовому рынку» [Текст]/А.В.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Паранич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>. – М.: И-трейд, 2010.</w:t>
      </w:r>
    </w:p>
    <w:p w:rsidR="0084013B" w:rsidRDefault="0084013B" w:rsidP="008401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013B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ДумнаяН.Н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КарамоваО.В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., Медведева М.Б.,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РябоваО.А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  «Как вести семейный бюджет: учебное </w:t>
      </w:r>
      <w:proofErr w:type="gramStart"/>
      <w:r w:rsidRPr="0084013B">
        <w:rPr>
          <w:rFonts w:ascii="Times New Roman" w:hAnsi="Times New Roman" w:cs="Times New Roman"/>
          <w:sz w:val="24"/>
          <w:szCs w:val="24"/>
        </w:rPr>
        <w:t>пособие»[</w:t>
      </w:r>
      <w:proofErr w:type="gramEnd"/>
      <w:r w:rsidRPr="0084013B">
        <w:rPr>
          <w:rFonts w:ascii="Times New Roman" w:hAnsi="Times New Roman" w:cs="Times New Roman"/>
          <w:sz w:val="24"/>
          <w:szCs w:val="24"/>
        </w:rPr>
        <w:t xml:space="preserve">Текст]/Н.Н.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Думная,О.В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, М.Б. Медведева,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О.А.Рябова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 – М.:  Интеллект-центр, 2010. </w:t>
      </w:r>
    </w:p>
    <w:p w:rsidR="0084013B" w:rsidRDefault="0084013B" w:rsidP="008401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013B">
        <w:rPr>
          <w:rFonts w:ascii="Times New Roman" w:hAnsi="Times New Roman" w:cs="Times New Roman"/>
          <w:sz w:val="24"/>
          <w:szCs w:val="24"/>
        </w:rPr>
        <w:t xml:space="preserve">5. Н.Н. Думная, О.В.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КарамоваМ.Б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>. Медведева, О.А. Рябова «Выбирая свой банк: учебное пособие», М. Интеллект-центр, 2010</w:t>
      </w:r>
    </w:p>
    <w:p w:rsidR="0084013B" w:rsidRDefault="0084013B" w:rsidP="008401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013B">
        <w:rPr>
          <w:rFonts w:ascii="Times New Roman" w:hAnsi="Times New Roman" w:cs="Times New Roman"/>
          <w:sz w:val="24"/>
          <w:szCs w:val="24"/>
        </w:rPr>
        <w:t xml:space="preserve"> 6. Думная Н.Н.,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РыбаковС.И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ЛайковА.Ю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>. «Зачем нам нужны страховые компании и страховые услуги</w:t>
      </w:r>
      <w:proofErr w:type="gramStart"/>
      <w:r w:rsidRPr="0084013B">
        <w:rPr>
          <w:rFonts w:ascii="Times New Roman" w:hAnsi="Times New Roman" w:cs="Times New Roman"/>
          <w:sz w:val="24"/>
          <w:szCs w:val="24"/>
        </w:rPr>
        <w:t>?»[</w:t>
      </w:r>
      <w:proofErr w:type="gramEnd"/>
      <w:r w:rsidRPr="0084013B">
        <w:rPr>
          <w:rFonts w:ascii="Times New Roman" w:hAnsi="Times New Roman" w:cs="Times New Roman"/>
          <w:sz w:val="24"/>
          <w:szCs w:val="24"/>
        </w:rPr>
        <w:t xml:space="preserve">Текст]/ Н.Н. Думная, С.И. Рыбаков, А.Ю.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 – М.: Интеллект-центр, 2010. </w:t>
      </w:r>
    </w:p>
    <w:p w:rsidR="0084013B" w:rsidRDefault="0084013B" w:rsidP="008401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013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ДумнаяН.Н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ЛанинБ.А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МельниковаН.П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 xml:space="preserve">., «Заплати налоги и спи </w:t>
      </w:r>
      <w:proofErr w:type="gramStart"/>
      <w:r w:rsidRPr="0084013B">
        <w:rPr>
          <w:rFonts w:ascii="Times New Roman" w:hAnsi="Times New Roman" w:cs="Times New Roman"/>
          <w:sz w:val="24"/>
          <w:szCs w:val="24"/>
        </w:rPr>
        <w:t>спокойно»[</w:t>
      </w:r>
      <w:proofErr w:type="gramEnd"/>
      <w:r w:rsidRPr="0084013B">
        <w:rPr>
          <w:rFonts w:ascii="Times New Roman" w:hAnsi="Times New Roman" w:cs="Times New Roman"/>
          <w:sz w:val="24"/>
          <w:szCs w:val="24"/>
        </w:rPr>
        <w:t xml:space="preserve">Текст]/Н.Н. Думная, Б.А. Ланин, Н.П. Мельникова. – М.: Интеллект-центр, 2011.  </w:t>
      </w:r>
    </w:p>
    <w:p w:rsidR="0084013B" w:rsidRDefault="0084013B" w:rsidP="008401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013B">
        <w:rPr>
          <w:rFonts w:ascii="Times New Roman" w:hAnsi="Times New Roman" w:cs="Times New Roman"/>
          <w:sz w:val="24"/>
          <w:szCs w:val="24"/>
        </w:rPr>
        <w:t>8. Думная Н.Н., А</w:t>
      </w:r>
      <w:r w:rsidR="000F6CAA">
        <w:rPr>
          <w:rFonts w:ascii="Times New Roman" w:hAnsi="Times New Roman" w:cs="Times New Roman"/>
          <w:sz w:val="24"/>
          <w:szCs w:val="24"/>
        </w:rPr>
        <w:t>белев О.А., Николаева И.П.  «Я -</w:t>
      </w:r>
      <w:r w:rsidRPr="0084013B">
        <w:rPr>
          <w:rFonts w:ascii="Times New Roman" w:hAnsi="Times New Roman" w:cs="Times New Roman"/>
          <w:sz w:val="24"/>
          <w:szCs w:val="24"/>
        </w:rPr>
        <w:t xml:space="preserve"> инвестор»[Текст]/Н.Н. Думная, О.А. Абелев, И.П. Николаева– М.: Интеллект-центр, 2011.</w:t>
      </w:r>
    </w:p>
    <w:p w:rsidR="0084013B" w:rsidRPr="0084013B" w:rsidRDefault="0084013B" w:rsidP="008401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013B">
        <w:rPr>
          <w:rFonts w:ascii="Times New Roman" w:hAnsi="Times New Roman" w:cs="Times New Roman"/>
          <w:sz w:val="24"/>
          <w:szCs w:val="24"/>
        </w:rPr>
        <w:t xml:space="preserve"> 9.БерзонН.И.«Основы финансовой </w:t>
      </w:r>
      <w:proofErr w:type="gramStart"/>
      <w:r w:rsidRPr="0084013B">
        <w:rPr>
          <w:rFonts w:ascii="Times New Roman" w:hAnsi="Times New Roman" w:cs="Times New Roman"/>
          <w:sz w:val="24"/>
          <w:szCs w:val="24"/>
        </w:rPr>
        <w:t>экономики»[</w:t>
      </w:r>
      <w:proofErr w:type="gramEnd"/>
      <w:r w:rsidRPr="0084013B">
        <w:rPr>
          <w:rFonts w:ascii="Times New Roman" w:hAnsi="Times New Roman" w:cs="Times New Roman"/>
          <w:sz w:val="24"/>
          <w:szCs w:val="24"/>
        </w:rPr>
        <w:t xml:space="preserve">Текст]/Н.И. </w:t>
      </w:r>
      <w:proofErr w:type="spellStart"/>
      <w:r w:rsidRPr="0084013B">
        <w:rPr>
          <w:rFonts w:ascii="Times New Roman" w:hAnsi="Times New Roman" w:cs="Times New Roman"/>
          <w:sz w:val="24"/>
          <w:szCs w:val="24"/>
        </w:rPr>
        <w:t>Берзон</w:t>
      </w:r>
      <w:proofErr w:type="spellEnd"/>
      <w:r w:rsidRPr="0084013B">
        <w:rPr>
          <w:rFonts w:ascii="Times New Roman" w:hAnsi="Times New Roman" w:cs="Times New Roman"/>
          <w:sz w:val="24"/>
          <w:szCs w:val="24"/>
        </w:rPr>
        <w:t>.– М.: Вита-пресс, 2011.</w:t>
      </w:r>
    </w:p>
    <w:sectPr w:rsidR="0084013B" w:rsidRPr="0084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D7625"/>
    <w:multiLevelType w:val="multilevel"/>
    <w:tmpl w:val="8AB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C41A5"/>
    <w:multiLevelType w:val="multilevel"/>
    <w:tmpl w:val="2E6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2B"/>
    <w:rsid w:val="000F0E2B"/>
    <w:rsid w:val="000F6CAA"/>
    <w:rsid w:val="00113B49"/>
    <w:rsid w:val="001D413C"/>
    <w:rsid w:val="002F14B7"/>
    <w:rsid w:val="003006BD"/>
    <w:rsid w:val="0038512A"/>
    <w:rsid w:val="003B7B2D"/>
    <w:rsid w:val="00403B75"/>
    <w:rsid w:val="00450C93"/>
    <w:rsid w:val="004835A0"/>
    <w:rsid w:val="005119F7"/>
    <w:rsid w:val="00547BD5"/>
    <w:rsid w:val="00615F20"/>
    <w:rsid w:val="00647D65"/>
    <w:rsid w:val="0084013B"/>
    <w:rsid w:val="00896F77"/>
    <w:rsid w:val="00987A2E"/>
    <w:rsid w:val="009C2D67"/>
    <w:rsid w:val="009D399F"/>
    <w:rsid w:val="009F5C17"/>
    <w:rsid w:val="00A9267A"/>
    <w:rsid w:val="00B36661"/>
    <w:rsid w:val="00B86210"/>
    <w:rsid w:val="00C8468A"/>
    <w:rsid w:val="00CA1ED5"/>
    <w:rsid w:val="00CE674D"/>
    <w:rsid w:val="00E6239D"/>
    <w:rsid w:val="00EA63AE"/>
    <w:rsid w:val="00F77D24"/>
    <w:rsid w:val="00FD3164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140F4-72A1-4B61-BF3A-4C25334C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8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2020-09-13T13:26:00Z</dcterms:created>
  <dcterms:modified xsi:type="dcterms:W3CDTF">2021-03-24T10:57:00Z</dcterms:modified>
</cp:coreProperties>
</file>